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4147A" w14:textId="77777777" w:rsidR="003A065C" w:rsidRPr="00843A34" w:rsidRDefault="003A065C" w:rsidP="003A065C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43A34">
        <w:rPr>
          <w:rFonts w:ascii="Times New Roman" w:eastAsia="MS Mincho" w:hAnsi="Times New Roman" w:cs="Times New Roman"/>
          <w:noProof/>
          <w:lang w:val="en-US"/>
        </w:rPr>
        <w:drawing>
          <wp:inline distT="0" distB="0" distL="0" distR="0" wp14:anchorId="0F91673C" wp14:editId="5832111B">
            <wp:extent cx="914400" cy="981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42729A" w14:textId="77777777" w:rsidR="003A065C" w:rsidRPr="00843A34" w:rsidRDefault="003A065C" w:rsidP="003A065C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</w:rPr>
      </w:pPr>
      <w:r w:rsidRPr="00843A34">
        <w:rPr>
          <w:rFonts w:ascii="Times New Roman" w:hAnsi="Times New Roman" w:cs="Times New Roman"/>
          <w:b/>
          <w:bCs/>
        </w:rPr>
        <w:t>Republika e Kosovës</w:t>
      </w:r>
    </w:p>
    <w:p w14:paraId="1A332F1A" w14:textId="77777777" w:rsidR="003A065C" w:rsidRPr="00843A34" w:rsidRDefault="003A065C" w:rsidP="003A065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3A34">
        <w:rPr>
          <w:rFonts w:ascii="Times New Roman" w:eastAsia="Batang" w:hAnsi="Times New Roman" w:cs="Times New Roman"/>
          <w:b/>
          <w:bCs/>
        </w:rPr>
        <w:t xml:space="preserve">Republika Kosova - </w:t>
      </w:r>
      <w:r w:rsidRPr="00843A34">
        <w:rPr>
          <w:rFonts w:ascii="Times New Roman" w:hAnsi="Times New Roman" w:cs="Times New Roman"/>
          <w:b/>
          <w:bCs/>
        </w:rPr>
        <w:t>Republic of Kosovo</w:t>
      </w:r>
    </w:p>
    <w:p w14:paraId="38A2B1EB" w14:textId="77777777" w:rsidR="003A065C" w:rsidRPr="00843A34" w:rsidRDefault="003A065C" w:rsidP="003A065C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hAnsi="Book Antiqua" w:cs="Times New Roman"/>
          <w:b/>
          <w:bCs/>
          <w:i/>
          <w:iCs/>
        </w:rPr>
      </w:pPr>
      <w:r w:rsidRPr="00843A34">
        <w:rPr>
          <w:rFonts w:ascii="Book Antiqua" w:hAnsi="Book Antiqua" w:cs="Times New Roman"/>
          <w:b/>
          <w:bCs/>
          <w:i/>
          <w:iCs/>
        </w:rPr>
        <w:t>Qeveria - Vlada – Government</w:t>
      </w:r>
    </w:p>
    <w:p w14:paraId="5490440F" w14:textId="77777777" w:rsidR="002532E1" w:rsidRPr="00843A34" w:rsidRDefault="002532E1" w:rsidP="003A065C">
      <w:pPr>
        <w:spacing w:after="0" w:line="240" w:lineRule="auto"/>
        <w:jc w:val="center"/>
        <w:rPr>
          <w:rFonts w:ascii="Book Antiqua" w:hAnsi="Book Antiqua" w:cs="Times New Roman"/>
          <w:b/>
          <w:bCs/>
          <w:iCs/>
        </w:rPr>
      </w:pPr>
      <w:r w:rsidRPr="00843A34">
        <w:rPr>
          <w:rFonts w:ascii="Book Antiqua" w:hAnsi="Book Antiqua" w:cs="Times New Roman"/>
          <w:b/>
          <w:bCs/>
          <w:i/>
          <w:iCs/>
        </w:rPr>
        <w:t xml:space="preserve">                   </w:t>
      </w:r>
      <w:r w:rsidRPr="00843A34">
        <w:rPr>
          <w:rFonts w:ascii="Book Antiqua" w:hAnsi="Book Antiqua" w:cs="Times New Roman"/>
          <w:b/>
          <w:bCs/>
          <w:iCs/>
        </w:rPr>
        <w:t xml:space="preserve">                                                                                                                                 Nr. __/__</w:t>
      </w:r>
    </w:p>
    <w:p w14:paraId="5E42847E" w14:textId="77777777" w:rsidR="00FE320E" w:rsidRPr="00843A34" w:rsidRDefault="002532E1" w:rsidP="00FE320E">
      <w:pPr>
        <w:spacing w:after="0" w:line="240" w:lineRule="auto"/>
        <w:jc w:val="center"/>
        <w:rPr>
          <w:rFonts w:ascii="Book Antiqua" w:hAnsi="Book Antiqua" w:cs="Times New Roman"/>
          <w:b/>
          <w:bCs/>
        </w:rPr>
      </w:pPr>
      <w:r w:rsidRPr="00843A34">
        <w:rPr>
          <w:rFonts w:ascii="Book Antiqua" w:hAnsi="Book Antiqua" w:cs="Times New Roman"/>
          <w:b/>
          <w:bCs/>
          <w:iCs/>
        </w:rPr>
        <w:t xml:space="preserve">                                                                                                                                       Dat</w:t>
      </w:r>
      <w:r w:rsidRPr="00843A34">
        <w:rPr>
          <w:rFonts w:ascii="Book Antiqua" w:hAnsi="Book Antiqua" w:cs="Times New Roman"/>
          <w:b/>
          <w:bCs/>
        </w:rPr>
        <w:t>ë: __/__/____</w:t>
      </w:r>
    </w:p>
    <w:p w14:paraId="49ACD712" w14:textId="77777777" w:rsidR="00FE320E" w:rsidRPr="00843A34" w:rsidRDefault="00FE320E" w:rsidP="00FE320E">
      <w:pPr>
        <w:spacing w:after="0" w:line="240" w:lineRule="auto"/>
        <w:jc w:val="both"/>
        <w:rPr>
          <w:rFonts w:ascii="Book Antiqua" w:hAnsi="Book Antiqua" w:cs="Times New Roman"/>
          <w:b/>
          <w:bCs/>
          <w:color w:val="000000" w:themeColor="text1"/>
        </w:rPr>
      </w:pPr>
    </w:p>
    <w:p w14:paraId="6D7BEC80" w14:textId="2E5B5463" w:rsidR="00FE320E" w:rsidRPr="00843A34" w:rsidRDefault="002532E1" w:rsidP="00FE320E">
      <w:pPr>
        <w:spacing w:after="0" w:line="240" w:lineRule="auto"/>
        <w:jc w:val="both"/>
        <w:rPr>
          <w:rFonts w:ascii="Book Antiqua" w:hAnsi="Book Antiqua" w:cs="Times New Roman"/>
          <w:b/>
          <w:bCs/>
          <w:color w:val="000000" w:themeColor="text1"/>
        </w:rPr>
      </w:pPr>
      <w:r w:rsidRPr="00843A34">
        <w:rPr>
          <w:rFonts w:ascii="Book Antiqua" w:hAnsi="Book Antiqua" w:cs="Times New Roman"/>
          <w:bCs/>
          <w:color w:val="000000" w:themeColor="text1"/>
          <w:szCs w:val="24"/>
        </w:rPr>
        <w:t>Në mbështetje të nenit 92 pa</w:t>
      </w:r>
      <w:r w:rsidR="006F618F" w:rsidRPr="00843A34">
        <w:rPr>
          <w:rFonts w:ascii="Book Antiqua" w:hAnsi="Book Antiqua" w:cs="Times New Roman"/>
          <w:bCs/>
          <w:color w:val="000000" w:themeColor="text1"/>
          <w:szCs w:val="24"/>
        </w:rPr>
        <w:t>ragrafi 4, nenit 93 paragrafi</w:t>
      </w:r>
      <w:r w:rsidRPr="00843A34">
        <w:rPr>
          <w:rFonts w:ascii="Book Antiqua" w:hAnsi="Book Antiqua" w:cs="Times New Roman"/>
          <w:bCs/>
          <w:color w:val="000000" w:themeColor="text1"/>
          <w:szCs w:val="24"/>
        </w:rPr>
        <w:t xml:space="preserve"> 4</w:t>
      </w:r>
      <w:r w:rsidR="00737970" w:rsidRPr="00843A34">
        <w:rPr>
          <w:rFonts w:ascii="Book Antiqua" w:hAnsi="Book Antiqua" w:cs="Times New Roman"/>
          <w:bCs/>
          <w:color w:val="000000" w:themeColor="text1"/>
          <w:szCs w:val="24"/>
        </w:rPr>
        <w:t xml:space="preserve"> dhe nenit 55</w:t>
      </w:r>
      <w:r w:rsidRPr="00843A34">
        <w:rPr>
          <w:rFonts w:ascii="Book Antiqua" w:hAnsi="Book Antiqua" w:cs="Times New Roman"/>
          <w:bCs/>
          <w:color w:val="000000" w:themeColor="text1"/>
          <w:szCs w:val="24"/>
        </w:rPr>
        <w:t xml:space="preserve"> të Kushtetutës së Republikës së Kosovës,</w:t>
      </w:r>
      <w:r w:rsidR="00737970" w:rsidRPr="00843A34">
        <w:rPr>
          <w:rFonts w:ascii="Book Antiqua" w:hAnsi="Book Antiqua" w:cs="Times New Roman"/>
          <w:bCs/>
          <w:color w:val="000000" w:themeColor="text1"/>
          <w:szCs w:val="24"/>
        </w:rPr>
        <w:t xml:space="preserve"> </w:t>
      </w:r>
      <w:r w:rsidR="00FE320E" w:rsidRPr="00843A34">
        <w:rPr>
          <w:rFonts w:ascii="Book Antiqua" w:hAnsi="Book Antiqua" w:cs="Times New Roman"/>
          <w:bCs/>
          <w:color w:val="000000" w:themeColor="text1"/>
          <w:szCs w:val="24"/>
        </w:rPr>
        <w:t xml:space="preserve">të nenit 4, nenit 5 paragrafit 2.4, nenit  6 paragrafit 1, nenit 10 dhe nenit 12 të Ligjit Nr. 07/L-006 për Parandalimin dhe Luftimin e Pandemisë COVID-19 në </w:t>
      </w:r>
      <w:r w:rsidR="00FE320E" w:rsidRPr="00843A34">
        <w:rPr>
          <w:rFonts w:ascii="Book Antiqua" w:hAnsi="Book Antiqua" w:cs="Times New Roman"/>
          <w:color w:val="000000" w:themeColor="text1"/>
          <w:szCs w:val="24"/>
        </w:rPr>
        <w:t>Territorin e Republikës së Kosovës, të nenit 89 të Ligjit Nr.04/L-125 për Shëndetësi, duke u bazuar në nenin 4 të Rregullores Nr. 02/2021 për Fushat e Përgjegjësisë Administrative të Zyrës së Kryeministrit dhe Ministrive, si dhe në zbatim të Vendimit të Qeverisë së Republikës së Kosovës Nr. 01/11, datë 15.03.2020, për Shpalljen e Emergjencës për Shëndetin Publik, dhe në zbatim të rekomandimeve të IKShPK-së me qëllim të kontrollit, parandalimit dhe luftimit të përhapjes së virusit SARS-CoV-2,</w:t>
      </w:r>
      <w:r w:rsidR="00FE320E" w:rsidRPr="00843A34">
        <w:rPr>
          <w:rFonts w:ascii="Book Antiqua" w:hAnsi="Book Antiqua" w:cs="Times New Roman"/>
          <w:bCs/>
          <w:color w:val="000000" w:themeColor="text1"/>
          <w:szCs w:val="24"/>
        </w:rPr>
        <w:t xml:space="preserve"> në pajtim me nenin 19 të Rregullores së Punës së Qeverisë së Republikës së Kosovës Nr.09/2011, Qeveria e Republikës së Kosovës, në </w:t>
      </w:r>
      <w:r w:rsidR="009D6D2B" w:rsidRPr="00843A34">
        <w:rPr>
          <w:rFonts w:ascii="Book Antiqua" w:hAnsi="Book Antiqua" w:cs="Times New Roman"/>
          <w:bCs/>
          <w:color w:val="000000" w:themeColor="text1"/>
          <w:szCs w:val="24"/>
        </w:rPr>
        <w:t xml:space="preserve">mbledhjen e mbajtur më ___ </w:t>
      </w:r>
      <w:r w:rsidR="00045D54" w:rsidRPr="00843A34">
        <w:rPr>
          <w:rFonts w:ascii="Book Antiqua" w:hAnsi="Book Antiqua" w:cs="Times New Roman"/>
          <w:bCs/>
          <w:color w:val="000000" w:themeColor="text1"/>
          <w:szCs w:val="24"/>
        </w:rPr>
        <w:t>teto</w:t>
      </w:r>
      <w:r w:rsidR="009D6D2B" w:rsidRPr="00843A34">
        <w:rPr>
          <w:rFonts w:ascii="Book Antiqua" w:hAnsi="Book Antiqua" w:cs="Times New Roman"/>
          <w:bCs/>
          <w:color w:val="000000" w:themeColor="text1"/>
          <w:szCs w:val="24"/>
        </w:rPr>
        <w:t>r</w:t>
      </w:r>
      <w:r w:rsidR="00FE320E" w:rsidRPr="00843A34">
        <w:rPr>
          <w:rFonts w:ascii="Book Antiqua" w:hAnsi="Book Antiqua" w:cs="Times New Roman"/>
          <w:bCs/>
          <w:color w:val="000000" w:themeColor="text1"/>
          <w:szCs w:val="24"/>
        </w:rPr>
        <w:t xml:space="preserve"> 2021 merr këtë:</w:t>
      </w:r>
    </w:p>
    <w:p w14:paraId="7611EBE3" w14:textId="04D4D6A2" w:rsidR="004805B6" w:rsidRPr="00843A34" w:rsidRDefault="004805B6" w:rsidP="00E87334">
      <w:pPr>
        <w:spacing w:after="0" w:line="240" w:lineRule="auto"/>
        <w:ind w:hanging="90"/>
        <w:jc w:val="both"/>
        <w:rPr>
          <w:rFonts w:ascii="Book Antiqua" w:hAnsi="Book Antiqua" w:cs="Times New Roman"/>
          <w:bCs/>
          <w:color w:val="000000" w:themeColor="text1"/>
          <w:szCs w:val="24"/>
        </w:rPr>
      </w:pPr>
    </w:p>
    <w:p w14:paraId="743AAE95" w14:textId="77777777" w:rsidR="00B87A8E" w:rsidRPr="00843A34" w:rsidRDefault="00B87A8E" w:rsidP="00E87334">
      <w:pPr>
        <w:spacing w:after="0" w:line="240" w:lineRule="auto"/>
        <w:ind w:hanging="90"/>
        <w:jc w:val="both"/>
        <w:rPr>
          <w:rFonts w:ascii="Book Antiqua" w:hAnsi="Book Antiqua" w:cs="Times New Roman"/>
          <w:bCs/>
          <w:color w:val="000000" w:themeColor="text1"/>
          <w:szCs w:val="24"/>
        </w:rPr>
      </w:pPr>
    </w:p>
    <w:p w14:paraId="28935702" w14:textId="69411025" w:rsidR="00623474" w:rsidRPr="00843A34" w:rsidRDefault="00623474" w:rsidP="004415F9">
      <w:pPr>
        <w:spacing w:after="0" w:line="240" w:lineRule="auto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14:paraId="377D9ECD" w14:textId="77777777" w:rsidR="00737970" w:rsidRPr="00843A34" w:rsidRDefault="00737970" w:rsidP="005205BD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V E N D I M</w:t>
      </w:r>
    </w:p>
    <w:p w14:paraId="4B2AD07F" w14:textId="0A489101" w:rsidR="0039680B" w:rsidRPr="00843A34" w:rsidRDefault="00866C3E" w:rsidP="004415F9">
      <w:pPr>
        <w:spacing w:line="240" w:lineRule="auto"/>
        <w:jc w:val="center"/>
        <w:rPr>
          <w:rFonts w:ascii="Book Antiqua" w:eastAsiaTheme="minorHAnsi" w:hAnsi="Book Antiqua" w:cs="Times New Roman"/>
          <w:b/>
          <w:color w:val="000000" w:themeColor="text1"/>
          <w:szCs w:val="24"/>
        </w:rPr>
      </w:pPr>
      <w:r w:rsidRPr="00843A34">
        <w:rPr>
          <w:rFonts w:ascii="Book Antiqua" w:hAnsi="Book Antiqua" w:cs="Times New Roman"/>
          <w:b/>
          <w:bCs/>
          <w:color w:val="000000" w:themeColor="text1"/>
          <w:szCs w:val="24"/>
        </w:rPr>
        <w:t>Për masat e</w:t>
      </w:r>
      <w:r w:rsidR="00737970" w:rsidRPr="00843A34">
        <w:rPr>
          <w:rFonts w:ascii="Book Antiqua" w:hAnsi="Book Antiqua" w:cs="Times New Roman"/>
          <w:b/>
          <w:bCs/>
          <w:color w:val="000000" w:themeColor="text1"/>
          <w:szCs w:val="24"/>
        </w:rPr>
        <w:t xml:space="preserve"> </w:t>
      </w:r>
      <w:r w:rsidR="00737970" w:rsidRPr="00843A34">
        <w:rPr>
          <w:rFonts w:ascii="Book Antiqua" w:hAnsi="Book Antiqua" w:cs="Times New Roman"/>
          <w:b/>
          <w:color w:val="000000" w:themeColor="text1"/>
          <w:szCs w:val="24"/>
        </w:rPr>
        <w:t>përgjithshme dhe të veçanta për kontrollin, parandalimin dhe luftimin e  pandemisë C</w:t>
      </w:r>
      <w:r w:rsidR="00F6645E" w:rsidRPr="00843A34">
        <w:rPr>
          <w:rFonts w:ascii="Book Antiqua" w:hAnsi="Book Antiqua" w:cs="Times New Roman"/>
          <w:b/>
          <w:color w:val="000000" w:themeColor="text1"/>
          <w:szCs w:val="24"/>
        </w:rPr>
        <w:t>OVID-</w:t>
      </w:r>
      <w:r w:rsidR="00737970" w:rsidRPr="00843A34">
        <w:rPr>
          <w:rFonts w:ascii="Book Antiqua" w:hAnsi="Book Antiqua" w:cs="Times New Roman"/>
          <w:b/>
          <w:color w:val="000000" w:themeColor="text1"/>
          <w:szCs w:val="24"/>
        </w:rPr>
        <w:t>19</w:t>
      </w:r>
      <w:r w:rsidR="00737970" w:rsidRPr="00843A34">
        <w:rPr>
          <w:rFonts w:ascii="Book Antiqua" w:eastAsiaTheme="minorHAnsi" w:hAnsi="Book Antiqua" w:cs="Times New Roman"/>
          <w:b/>
          <w:color w:val="000000" w:themeColor="text1"/>
          <w:szCs w:val="24"/>
        </w:rPr>
        <w:t xml:space="preserve"> </w:t>
      </w:r>
    </w:p>
    <w:p w14:paraId="1CEF850B" w14:textId="77777777" w:rsidR="00B87A8E" w:rsidRPr="00843A34" w:rsidRDefault="00B87A8E" w:rsidP="004415F9">
      <w:pPr>
        <w:spacing w:line="240" w:lineRule="auto"/>
        <w:jc w:val="center"/>
        <w:rPr>
          <w:rFonts w:ascii="Book Antiqua" w:eastAsiaTheme="minorHAnsi" w:hAnsi="Book Antiqua" w:cs="Times New Roman"/>
          <w:b/>
          <w:color w:val="000000" w:themeColor="text1"/>
          <w:sz w:val="24"/>
          <w:szCs w:val="24"/>
        </w:rPr>
      </w:pPr>
    </w:p>
    <w:p w14:paraId="0EB5AFB1" w14:textId="68FF8F49" w:rsidR="00E95FFF" w:rsidRPr="00843A34" w:rsidRDefault="00ED0AC9" w:rsidP="00816A3B">
      <w:pPr>
        <w:spacing w:line="240" w:lineRule="auto"/>
        <w:ind w:hanging="90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  <w:r w:rsidRPr="00843A34">
        <w:rPr>
          <w:rFonts w:ascii="Book Antiqua" w:eastAsiaTheme="minorHAnsi" w:hAnsi="Book Antiqua" w:cs="Times New Roman"/>
          <w:b/>
          <w:i/>
          <w:color w:val="000000" w:themeColor="text1"/>
          <w:sz w:val="24"/>
          <w:szCs w:val="24"/>
        </w:rPr>
        <w:t xml:space="preserve">A. </w:t>
      </w:r>
      <w:r w:rsidR="001245D5" w:rsidRPr="00843A34">
        <w:rPr>
          <w:rFonts w:ascii="Book Antiqua" w:eastAsiaTheme="minorHAnsi" w:hAnsi="Book Antiqua" w:cs="Times New Roman"/>
          <w:b/>
          <w:i/>
          <w:color w:val="000000" w:themeColor="text1"/>
          <w:sz w:val="24"/>
          <w:szCs w:val="24"/>
        </w:rPr>
        <w:t>[</w:t>
      </w:r>
      <w:r w:rsidR="001245D5" w:rsidRPr="00843A34">
        <w:rPr>
          <w:rFonts w:ascii="Book Antiqua" w:eastAsiaTheme="minorHAnsi" w:hAnsi="Book Antiqua" w:cs="Times New Roman"/>
          <w:b/>
          <w:i/>
          <w:color w:val="000000" w:themeColor="text1"/>
          <w:sz w:val="24"/>
          <w:szCs w:val="24"/>
          <w:u w:val="single"/>
        </w:rPr>
        <w:t>Zbatimi territorial</w:t>
      </w:r>
      <w:r w:rsidR="001245D5" w:rsidRPr="00843A34">
        <w:rPr>
          <w:rFonts w:ascii="Book Antiqua" w:eastAsiaTheme="minorHAnsi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2008A775" w14:textId="47443399" w:rsidR="00341DF6" w:rsidRPr="00843A34" w:rsidRDefault="00737970" w:rsidP="00254C1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Ky vendim zbatohet në të gjithë territorin e Republikës së Kosovës.</w:t>
      </w:r>
    </w:p>
    <w:p w14:paraId="1E7C4941" w14:textId="35791007" w:rsidR="001245D5" w:rsidRPr="00843A34" w:rsidRDefault="001245D5" w:rsidP="007E08B4">
      <w:pPr>
        <w:tabs>
          <w:tab w:val="left" w:pos="360"/>
        </w:tabs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0068A4C7" w14:textId="2260124B" w:rsidR="001245D5" w:rsidRPr="00843A34" w:rsidRDefault="00ED0AC9" w:rsidP="00816A3B">
      <w:pPr>
        <w:tabs>
          <w:tab w:val="left" w:pos="360"/>
        </w:tabs>
        <w:spacing w:after="0" w:line="240" w:lineRule="auto"/>
        <w:ind w:hanging="90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 xml:space="preserve">B. 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[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Hyrjet dhe daljet e qytetar</w:t>
      </w:r>
      <w:r w:rsidR="00994CB2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ë</w:t>
      </w:r>
      <w:r w:rsidR="008644DF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ve</w:t>
      </w:r>
      <w:r w:rsidR="005D5337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D14C5B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 xml:space="preserve">në dhe 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nga Republika e Kosov</w:t>
      </w:r>
      <w:r w:rsidR="00994CB2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ë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s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4559A340" w14:textId="77777777" w:rsidR="009D6D2B" w:rsidRPr="00843A34" w:rsidRDefault="009D6D2B" w:rsidP="00816A3B">
      <w:pPr>
        <w:tabs>
          <w:tab w:val="left" w:pos="360"/>
        </w:tabs>
        <w:spacing w:after="0" w:line="240" w:lineRule="auto"/>
        <w:ind w:hanging="90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</w:p>
    <w:p w14:paraId="677E0902" w14:textId="03735A84" w:rsidR="00BE0CC9" w:rsidRPr="00843A34" w:rsidRDefault="009D6D2B" w:rsidP="00BE0CC9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Ç</w:t>
      </w:r>
      <w:r w:rsidR="008644DF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do person </w:t>
      </w:r>
      <w:r w:rsidR="008644DF" w:rsidRPr="00843A34">
        <w:rPr>
          <w:rFonts w:ascii="Book Antiqua" w:hAnsi="Book Antiqua" w:cs="Times New Roman"/>
          <w:color w:val="000000" w:themeColor="text1"/>
          <w:sz w:val="24"/>
          <w:szCs w:val="24"/>
        </w:rPr>
        <w:t>i</w:t>
      </w:r>
      <w:r w:rsidR="00D00612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>cil</w:t>
      </w:r>
      <w:r w:rsidR="008644D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i 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D00612" w:rsidRPr="00843A34">
        <w:rPr>
          <w:rFonts w:ascii="Book Antiqua" w:hAnsi="Book Antiqua" w:cs="Times New Roman"/>
          <w:color w:val="000000" w:themeColor="text1"/>
          <w:sz w:val="24"/>
          <w:szCs w:val="24"/>
        </w:rPr>
        <w:t>hy</w:t>
      </w:r>
      <w:r w:rsidR="00F6645E" w:rsidRPr="00843A34">
        <w:rPr>
          <w:rFonts w:ascii="Book Antiqua" w:hAnsi="Book Antiqua" w:cs="Times New Roman"/>
          <w:color w:val="000000" w:themeColor="text1"/>
          <w:sz w:val="24"/>
          <w:szCs w:val="24"/>
        </w:rPr>
        <w:t>n</w:t>
      </w:r>
      <w:r w:rsidR="00D00612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në Republik</w:t>
      </w:r>
      <w:r w:rsidR="00463ED1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D00612" w:rsidRPr="00843A34">
        <w:rPr>
          <w:rFonts w:ascii="Book Antiqua" w:hAnsi="Book Antiqua" w:cs="Times New Roman"/>
          <w:color w:val="000000" w:themeColor="text1"/>
          <w:sz w:val="24"/>
          <w:szCs w:val="24"/>
        </w:rPr>
        <w:t>n e Kosovës,</w:t>
      </w:r>
      <w:r w:rsidR="008644D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duhet të</w:t>
      </w:r>
      <w:r w:rsidR="00D00612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8644DF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posedoj  një nga dëshmitë e mëposhtme:</w:t>
      </w:r>
    </w:p>
    <w:p w14:paraId="7801450F" w14:textId="77777777" w:rsidR="00BE0CC9" w:rsidRPr="00843A34" w:rsidRDefault="00BE0CC9" w:rsidP="00BE0CC9">
      <w:pPr>
        <w:pStyle w:val="ListParagraph"/>
        <w:spacing w:after="0"/>
        <w:ind w:left="360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2BE9F100" w14:textId="1A3A5277" w:rsidR="00BE0CC9" w:rsidRPr="00843A34" w:rsidRDefault="008644DF" w:rsidP="00BE0CC9">
      <w:pPr>
        <w:pStyle w:val="ListParagraph"/>
        <w:numPr>
          <w:ilvl w:val="1"/>
          <w:numId w:val="5"/>
        </w:numPr>
        <w:spacing w:after="0"/>
        <w:ind w:left="1260" w:hanging="450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Certifikatën e vaksinimit</w:t>
      </w:r>
      <w:r w:rsidR="000B23A7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për vaksinimin e plotë </w:t>
      </w:r>
      <w:r w:rsidR="006B6406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(</w:t>
      </w:r>
      <w:r w:rsidR="00045D54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me dy doza) </w:t>
      </w: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kundër COVID-19</w:t>
      </w:r>
      <w:r w:rsidR="006650E5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;</w:t>
      </w: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</w:t>
      </w:r>
    </w:p>
    <w:p w14:paraId="4C8AE7E7" w14:textId="77777777" w:rsidR="00BE0CC9" w:rsidRPr="00843A34" w:rsidRDefault="008644DF" w:rsidP="00BE0CC9">
      <w:pPr>
        <w:pStyle w:val="ListParagraph"/>
        <w:numPr>
          <w:ilvl w:val="1"/>
          <w:numId w:val="5"/>
        </w:numPr>
        <w:spacing w:after="0"/>
        <w:ind w:left="1260" w:hanging="450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Testi RT-PCR negativ për COVID-19, jo më i vjetër se 72 orë;</w:t>
      </w:r>
    </w:p>
    <w:p w14:paraId="304ECCAB" w14:textId="77777777" w:rsidR="00BE0CC9" w:rsidRPr="00843A34" w:rsidRDefault="008644DF" w:rsidP="00BE0CC9">
      <w:pPr>
        <w:pStyle w:val="ListParagraph"/>
        <w:numPr>
          <w:ilvl w:val="1"/>
          <w:numId w:val="5"/>
        </w:numPr>
        <w:spacing w:after="0"/>
        <w:ind w:left="1260" w:hanging="450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Dëshmi se personi ka kaluar COVID-19 (test RT-PCR pozitiv i lëshuar jo më pak se 21 ditë dhe jo më shumë se 180 ditë ose 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rezultat pozitiv i testit të antitrupave serologjik –IgG, i lëshuar më së shumti para 30 ditëve;</w:t>
      </w:r>
    </w:p>
    <w:p w14:paraId="5DE6338B" w14:textId="73982EF8" w:rsidR="008644DF" w:rsidRPr="00843A34" w:rsidRDefault="008644DF" w:rsidP="00BE0CC9">
      <w:pPr>
        <w:pStyle w:val="ListParagraph"/>
        <w:numPr>
          <w:ilvl w:val="1"/>
          <w:numId w:val="5"/>
        </w:numPr>
        <w:spacing w:after="0"/>
        <w:ind w:left="1260" w:hanging="450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Test i shpejtë antigjen negativ jo më i vjetër se 48 orë.</w:t>
      </w:r>
    </w:p>
    <w:p w14:paraId="3AE9A5B3" w14:textId="77777777" w:rsidR="00C25819" w:rsidRPr="00843A34" w:rsidRDefault="00C25819" w:rsidP="004F079B">
      <w:pPr>
        <w:pStyle w:val="ListParagraph"/>
        <w:spacing w:after="0"/>
        <w:ind w:left="1260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3B1368B2" w14:textId="23114BCC" w:rsidR="008644DF" w:rsidRPr="00843A34" w:rsidRDefault="008644DF" w:rsidP="008644DF">
      <w:pPr>
        <w:spacing w:after="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6FABEAA0" w14:textId="1AE028BE" w:rsidR="00C25819" w:rsidRPr="00843A34" w:rsidRDefault="00342754" w:rsidP="004F079B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Shtetasit </w:t>
      </w:r>
      <w:r w:rsidR="008644DF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e</w:t>
      </w:r>
      <w:r w:rsidR="00986398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Republikës së Kosovës, si dhe personat me leje qëndrimi të përkohshëm ose të përhershëm në Kosovës, të cilët hyjnë në Republikën e </w:t>
      </w:r>
      <w:r w:rsidR="00986398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lastRenderedPageBreak/>
        <w:t>Kosovës, në rast se nuk posedojnë një</w:t>
      </w:r>
      <w:r w:rsidR="00986398" w:rsidRPr="00843A34">
        <w:rPr>
          <w:rFonts w:ascii="Book Antiqua" w:hAnsi="Book Antiqua"/>
          <w:color w:val="000000" w:themeColor="text1"/>
          <w:sz w:val="24"/>
          <w:szCs w:val="24"/>
        </w:rPr>
        <w:t xml:space="preserve"> nga d</w:t>
      </w:r>
      <w:r w:rsidR="00986398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ëshmitë sipas pikës 2</w:t>
      </w:r>
      <w:r w:rsidR="003E7C05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.1 deri 2.4</w:t>
      </w:r>
      <w:r w:rsidR="00986398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, duhet të vetë-izolohen për 7 ditë.</w:t>
      </w:r>
      <w:r w:rsidR="00D14C5B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Këta persona duhet të plotësojnë deklaratën nën betim për vetë-izolim në pikën kufitare përkatëse.</w:t>
      </w:r>
    </w:p>
    <w:p w14:paraId="55C8DF82" w14:textId="77777777" w:rsidR="008644DF" w:rsidRPr="00843A34" w:rsidRDefault="008644DF" w:rsidP="008644DF">
      <w:pPr>
        <w:spacing w:after="0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592889C5" w14:textId="480C6994" w:rsidR="00BE0CC9" w:rsidRPr="00843A34" w:rsidRDefault="008644DF" w:rsidP="00E47010">
      <w:pPr>
        <w:pStyle w:val="ListParagraph"/>
        <w:numPr>
          <w:ilvl w:val="0"/>
          <w:numId w:val="5"/>
        </w:numPr>
        <w:spacing w:after="0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Nga </w:t>
      </w:r>
      <w:r w:rsidR="00B721E8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k</w:t>
      </w:r>
      <w:r w:rsidR="00B721E8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ërkesa për të poseduar </w:t>
      </w:r>
      <w:r w:rsidR="00551D26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ndonjërën nga </w:t>
      </w:r>
      <w:r w:rsidR="00B721E8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dëshmitë sipas </w:t>
      </w:r>
      <w:r w:rsidR="00B721E8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pik</w:t>
      </w:r>
      <w:r w:rsidR="00B721E8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ës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2</w:t>
      </w:r>
      <w:r w:rsidR="003E7C05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.1 deri 2.4 </w:t>
      </w:r>
      <w:r w:rsidR="00B721E8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, lirohen</w:t>
      </w: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:</w:t>
      </w:r>
    </w:p>
    <w:p w14:paraId="033A40E2" w14:textId="77777777" w:rsidR="00BE0CC9" w:rsidRPr="00843A34" w:rsidRDefault="00BE0CC9" w:rsidP="00BE0CC9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BFB4DFC" w14:textId="0A89D1DF" w:rsidR="00BE0CC9" w:rsidRPr="00843A34" w:rsidRDefault="008644DF" w:rsidP="00BE0CC9">
      <w:pPr>
        <w:pStyle w:val="ListParagraph"/>
        <w:numPr>
          <w:ilvl w:val="1"/>
          <w:numId w:val="5"/>
        </w:numPr>
        <w:spacing w:after="0"/>
        <w:ind w:left="1260" w:hanging="45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Personat 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të cilët hyjnë </w:t>
      </w:r>
      <w:r w:rsidR="00D00612" w:rsidRPr="00843A34">
        <w:rPr>
          <w:rFonts w:ascii="Book Antiqua" w:hAnsi="Book Antiqua" w:cs="Times New Roman"/>
          <w:color w:val="000000" w:themeColor="text1"/>
          <w:sz w:val="24"/>
          <w:szCs w:val="24"/>
        </w:rPr>
        <w:t>në Kosovë përmes aeroportit apo përmes pikave kufitare tokësore dhe largohe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>n</w:t>
      </w:r>
      <w:r w:rsidR="00D00612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nga Kosova brenda 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>tre (3)</w:t>
      </w:r>
      <w:r w:rsidR="00D00612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or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ësh</w:t>
      </w:r>
      <w:r w:rsidR="00D00612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përmes aeroportit ose pikave kufitare tokësore, me kusht që në hyrje të nënshkruaj deklaratën se do ta lëshojë Kosovën brenda </w:t>
      </w:r>
      <w:r w:rsidR="00E5036C" w:rsidRPr="00843A34">
        <w:rPr>
          <w:rFonts w:ascii="Book Antiqua" w:hAnsi="Book Antiqua" w:cs="Times New Roman"/>
          <w:color w:val="000000" w:themeColor="text1"/>
          <w:sz w:val="24"/>
          <w:szCs w:val="24"/>
        </w:rPr>
        <w:t>tre (</w:t>
      </w:r>
      <w:r w:rsidR="00D00612" w:rsidRPr="00843A34">
        <w:rPr>
          <w:rFonts w:ascii="Book Antiqua" w:hAnsi="Book Antiqua" w:cs="Times New Roman"/>
          <w:color w:val="000000" w:themeColor="text1"/>
          <w:sz w:val="24"/>
          <w:szCs w:val="24"/>
        </w:rPr>
        <w:t>3</w:t>
      </w:r>
      <w:r w:rsidR="00E5036C" w:rsidRPr="00843A34">
        <w:rPr>
          <w:rFonts w:ascii="Book Antiqua" w:hAnsi="Book Antiqua" w:cs="Times New Roman"/>
          <w:color w:val="000000" w:themeColor="text1"/>
          <w:sz w:val="24"/>
          <w:szCs w:val="24"/>
        </w:rPr>
        <w:t>)</w:t>
      </w:r>
      <w:r w:rsidR="00D00612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or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ësh</w:t>
      </w:r>
      <w:r w:rsidR="00D00612" w:rsidRPr="00843A34">
        <w:rPr>
          <w:rFonts w:ascii="Book Antiqua" w:hAnsi="Book Antiqua" w:cs="Times New Roman"/>
          <w:color w:val="000000" w:themeColor="text1"/>
          <w:sz w:val="24"/>
          <w:szCs w:val="24"/>
        </w:rPr>
        <w:t>;</w:t>
      </w:r>
    </w:p>
    <w:p w14:paraId="30D01427" w14:textId="77777777" w:rsidR="00BE0CC9" w:rsidRPr="00843A34" w:rsidRDefault="008644DF" w:rsidP="00BE0CC9">
      <w:pPr>
        <w:pStyle w:val="ListParagraph"/>
        <w:numPr>
          <w:ilvl w:val="1"/>
          <w:numId w:val="5"/>
        </w:numPr>
        <w:spacing w:after="0"/>
        <w:ind w:left="1260" w:hanging="45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Personat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>, t</w:t>
      </w:r>
      <w:r w:rsidR="00B721E8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cilët</w:t>
      </w:r>
      <w:r w:rsidR="00D00612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puno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>j</w:t>
      </w:r>
      <w:r w:rsidR="00F6645E" w:rsidRPr="00843A34">
        <w:rPr>
          <w:rFonts w:ascii="Book Antiqua" w:hAnsi="Book Antiqua" w:cs="Times New Roman"/>
          <w:color w:val="000000" w:themeColor="text1"/>
          <w:sz w:val="24"/>
          <w:szCs w:val="24"/>
        </w:rPr>
        <w:t>n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D00612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si transportues profesionist (vozitës), me kusht që të respektojnë protokollin për transport ndërkombëtarë për mbrojtje nga C</w:t>
      </w:r>
      <w:r w:rsidR="00816385" w:rsidRPr="00843A34">
        <w:rPr>
          <w:rFonts w:ascii="Book Antiqua" w:hAnsi="Book Antiqua" w:cs="Times New Roman"/>
          <w:color w:val="000000" w:themeColor="text1"/>
          <w:sz w:val="24"/>
          <w:szCs w:val="24"/>
        </w:rPr>
        <w:t>OVID</w:t>
      </w:r>
      <w:r w:rsidR="00D00612" w:rsidRPr="00843A34">
        <w:rPr>
          <w:rFonts w:ascii="Book Antiqua" w:hAnsi="Book Antiqua" w:cs="Times New Roman"/>
          <w:color w:val="000000" w:themeColor="text1"/>
          <w:sz w:val="24"/>
          <w:szCs w:val="24"/>
        </w:rPr>
        <w:t>-19;</w:t>
      </w:r>
    </w:p>
    <w:p w14:paraId="14DB075D" w14:textId="05076D15" w:rsidR="00BE0CC9" w:rsidRPr="00843A34" w:rsidRDefault="00B721E8" w:rsidP="00BE0CC9">
      <w:pPr>
        <w:pStyle w:val="ListParagraph"/>
        <w:numPr>
          <w:ilvl w:val="1"/>
          <w:numId w:val="5"/>
        </w:numPr>
        <w:spacing w:after="0"/>
        <w:ind w:left="1260" w:hanging="45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Shtetasit e Republikës së Kosovës që kanë dalë jashtë Kosovës në 12 orët e fundit</w:t>
      </w:r>
      <w:r w:rsidR="00BE0CC9" w:rsidRPr="00843A34">
        <w:rPr>
          <w:rFonts w:ascii="Book Antiqua" w:hAnsi="Book Antiqua" w:cs="Times New Roman"/>
          <w:color w:val="000000" w:themeColor="text1"/>
          <w:sz w:val="24"/>
          <w:szCs w:val="24"/>
        </w:rPr>
        <w:t>;</w:t>
      </w:r>
    </w:p>
    <w:p w14:paraId="4C6E7926" w14:textId="77777777" w:rsidR="00BE0CC9" w:rsidRPr="00843A34" w:rsidRDefault="00D00612" w:rsidP="00BE0CC9">
      <w:pPr>
        <w:pStyle w:val="ListParagraph"/>
        <w:numPr>
          <w:ilvl w:val="1"/>
          <w:numId w:val="5"/>
        </w:numPr>
        <w:spacing w:after="0"/>
        <w:ind w:left="1260" w:hanging="45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Qytetar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ët</w:t>
      </w:r>
      <w:r w:rsidR="003C047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>e</w:t>
      </w:r>
      <w:r w:rsidR="003C047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huaj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>t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ë 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cilët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kalo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>j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n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nëpër Kosovë përmes transportit të organizuar me autobus ose me linjë të rregullt ndërkombëtare, transit, me kusht që të nënshkruhet deklarata se do ta lësho</w:t>
      </w:r>
      <w:r w:rsidR="009D6777" w:rsidRPr="00843A34">
        <w:rPr>
          <w:rFonts w:ascii="Book Antiqua" w:hAnsi="Book Antiqua" w:cs="Times New Roman"/>
          <w:color w:val="000000" w:themeColor="text1"/>
          <w:sz w:val="24"/>
          <w:szCs w:val="24"/>
        </w:rPr>
        <w:t>jnë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territorin e Kosovës brenda </w:t>
      </w:r>
      <w:r w:rsidR="00E5036C" w:rsidRPr="00843A34">
        <w:rPr>
          <w:rFonts w:ascii="Book Antiqua" w:hAnsi="Book Antiqua" w:cs="Times New Roman"/>
          <w:color w:val="000000" w:themeColor="text1"/>
          <w:sz w:val="24"/>
          <w:szCs w:val="24"/>
        </w:rPr>
        <w:t>pes</w:t>
      </w:r>
      <w:r w:rsidR="00E5036C" w:rsidRPr="00843A34">
        <w:rPr>
          <w:rFonts w:ascii="Book Antiqua" w:hAnsi="Book Antiqua"/>
          <w:color w:val="000000" w:themeColor="text1"/>
          <w:sz w:val="24"/>
          <w:szCs w:val="24"/>
        </w:rPr>
        <w:t>ë (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5</w:t>
      </w:r>
      <w:r w:rsidR="00E5036C" w:rsidRPr="00843A34">
        <w:rPr>
          <w:rFonts w:ascii="Book Antiqua" w:hAnsi="Book Antiqua" w:cs="Times New Roman"/>
          <w:color w:val="000000" w:themeColor="text1"/>
          <w:sz w:val="24"/>
          <w:szCs w:val="24"/>
        </w:rPr>
        <w:t>)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orësh;</w:t>
      </w:r>
    </w:p>
    <w:p w14:paraId="72589095" w14:textId="0953BEA2" w:rsidR="00BE0CC9" w:rsidRPr="00843A34" w:rsidRDefault="00D00612" w:rsidP="00BE0CC9">
      <w:pPr>
        <w:pStyle w:val="ListParagraph"/>
        <w:numPr>
          <w:ilvl w:val="1"/>
          <w:numId w:val="5"/>
        </w:numPr>
        <w:spacing w:after="0"/>
        <w:ind w:left="1260" w:hanging="45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Diplomatët e huaj</w:t>
      </w:r>
      <w:r w:rsidR="00DF1849" w:rsidRPr="00843A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të akredituar në Kosovë</w:t>
      </w:r>
      <w:r w:rsidR="008644DF" w:rsidRPr="00843A34">
        <w:rPr>
          <w:rFonts w:ascii="Book Antiqua" w:hAnsi="Book Antiqua" w:cs="Times New Roman"/>
          <w:color w:val="000000" w:themeColor="text1"/>
          <w:sz w:val="24"/>
          <w:szCs w:val="24"/>
        </w:rPr>
        <w:t>;</w:t>
      </w:r>
    </w:p>
    <w:p w14:paraId="7562AE5D" w14:textId="3C252AB0" w:rsidR="00EF246E" w:rsidRPr="00843A34" w:rsidRDefault="000464CC" w:rsidP="00BE0CC9">
      <w:pPr>
        <w:pStyle w:val="ListParagraph"/>
        <w:numPr>
          <w:ilvl w:val="1"/>
          <w:numId w:val="5"/>
        </w:numPr>
        <w:spacing w:after="0"/>
        <w:ind w:left="1260" w:hanging="45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Personat </w:t>
      </w:r>
      <w:r w:rsidR="00EF246E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nën moshën </w:t>
      </w:r>
      <w:r w:rsidR="00E078E0" w:rsidRPr="00843A34">
        <w:rPr>
          <w:rFonts w:ascii="Book Antiqua" w:hAnsi="Book Antiqua" w:cs="Times New Roman"/>
          <w:color w:val="000000" w:themeColor="text1"/>
          <w:sz w:val="24"/>
          <w:szCs w:val="24"/>
        </w:rPr>
        <w:t>gjasht</w:t>
      </w:r>
      <w:r w:rsidRPr="00843A34">
        <w:rPr>
          <w:rFonts w:ascii="Book Antiqua" w:eastAsia="Times New Roman" w:hAnsi="Book Antiqua" w:cs="Times New Roman"/>
          <w:sz w:val="24"/>
          <w:szCs w:val="24"/>
        </w:rPr>
        <w:t>ë</w:t>
      </w:r>
      <w:r w:rsidR="00E078E0" w:rsidRPr="00843A34">
        <w:rPr>
          <w:rFonts w:ascii="Book Antiqua" w:eastAsia="Times New Roman" w:hAnsi="Book Antiqua" w:cs="Times New Roman"/>
          <w:sz w:val="24"/>
          <w:szCs w:val="24"/>
        </w:rPr>
        <w:t>mbë</w:t>
      </w:r>
      <w:r w:rsidRPr="00843A34">
        <w:rPr>
          <w:rFonts w:ascii="Book Antiqua" w:eastAsia="Times New Roman" w:hAnsi="Book Antiqua" w:cs="Times New Roman"/>
          <w:sz w:val="24"/>
          <w:szCs w:val="24"/>
        </w:rPr>
        <w:t>dhjetë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 (1</w:t>
      </w:r>
      <w:r w:rsidR="00E078E0" w:rsidRPr="00843A34">
        <w:rPr>
          <w:rFonts w:ascii="Book Antiqua" w:hAnsi="Book Antiqua" w:cs="Times New Roman"/>
          <w:color w:val="000000" w:themeColor="text1"/>
          <w:sz w:val="24"/>
          <w:szCs w:val="24"/>
        </w:rPr>
        <w:t>6</w:t>
      </w:r>
      <w:r w:rsidR="00EF246E" w:rsidRPr="00843A34">
        <w:rPr>
          <w:rFonts w:ascii="Book Antiqua" w:hAnsi="Book Antiqua" w:cs="Times New Roman"/>
          <w:color w:val="000000" w:themeColor="text1"/>
          <w:sz w:val="24"/>
          <w:szCs w:val="24"/>
        </w:rPr>
        <w:t>) vjeçare.</w:t>
      </w:r>
    </w:p>
    <w:p w14:paraId="2B1C527D" w14:textId="5E3EABD6" w:rsidR="004871A9" w:rsidRPr="00843A34" w:rsidRDefault="004871A9" w:rsidP="00986398">
      <w:p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5E8893C4" w14:textId="77777777" w:rsidR="009D4424" w:rsidRPr="00843A34" w:rsidRDefault="009D4424" w:rsidP="009D4424">
      <w:pPr>
        <w:pStyle w:val="ListParagraph"/>
        <w:spacing w:after="0" w:line="240" w:lineRule="auto"/>
        <w:ind w:left="27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23A7A5C8" w14:textId="6AEF2937" w:rsidR="006A58B7" w:rsidRPr="00843A34" w:rsidRDefault="00E47010" w:rsidP="00B04235">
      <w:pPr>
        <w:ind w:hanging="9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C</w:t>
      </w:r>
      <w:r w:rsidR="0039680B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. [</w:t>
      </w:r>
      <w:r w:rsidR="0039680B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Mbrojtja dhe siguria në punë</w:t>
      </w:r>
      <w:r w:rsidR="0039680B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02E99C88" w14:textId="77777777" w:rsidR="00A8254D" w:rsidRPr="00843A34" w:rsidRDefault="001B346C" w:rsidP="00A21E8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 w:hanging="270"/>
        <w:jc w:val="both"/>
        <w:rPr>
          <w:rFonts w:ascii="Book Antiqua" w:eastAsia="Times New Roman" w:hAnsi="Book Antiqua" w:cs="Arial"/>
          <w:color w:val="0D0D0D" w:themeColor="text1" w:themeTint="F2"/>
          <w:sz w:val="24"/>
          <w:szCs w:val="24"/>
        </w:rPr>
      </w:pPr>
      <w:r w:rsidRPr="00843A34">
        <w:rPr>
          <w:rFonts w:ascii="Book Antiqua" w:hAnsi="Book Antiqua" w:cs="Times New Roman"/>
          <w:color w:val="0D0D0D" w:themeColor="text1" w:themeTint="F2"/>
          <w:sz w:val="24"/>
          <w:szCs w:val="24"/>
        </w:rPr>
        <w:t>T</w:t>
      </w:r>
      <w:r w:rsidR="006A58B7" w:rsidRPr="00843A34">
        <w:rPr>
          <w:rFonts w:ascii="Book Antiqua" w:hAnsi="Book Antiqua" w:cs="Times New Roman"/>
          <w:color w:val="0D0D0D" w:themeColor="text1" w:themeTint="F2"/>
          <w:sz w:val="24"/>
          <w:szCs w:val="24"/>
        </w:rPr>
        <w:t>ë gjithë punonjësit e institucioneve publike,</w:t>
      </w:r>
      <w:r w:rsidR="006A58B7" w:rsidRPr="00843A34">
        <w:rPr>
          <w:rFonts w:ascii="Book Antiqua" w:hAnsi="Book Antiqua"/>
          <w:color w:val="0D0D0D" w:themeColor="text1" w:themeTint="F2"/>
          <w:sz w:val="24"/>
          <w:szCs w:val="24"/>
        </w:rPr>
        <w:t xml:space="preserve"> si dhe personeli i nd</w:t>
      </w:r>
      <w:r w:rsidR="006A58B7" w:rsidRPr="00843A34">
        <w:rPr>
          <w:rFonts w:ascii="Book Antiqua" w:eastAsia="Times New Roman" w:hAnsi="Book Antiqua" w:cs="Times New Roman"/>
          <w:color w:val="0D0D0D" w:themeColor="text1" w:themeTint="F2"/>
          <w:sz w:val="24"/>
          <w:szCs w:val="24"/>
        </w:rPr>
        <w:t>ërmarrjeve publike në pronësi të Qeverisë apo të një komune,</w:t>
      </w:r>
      <w:r w:rsidR="006A58B7" w:rsidRPr="00843A34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r w:rsidR="006A58B7" w:rsidRPr="00843A34">
        <w:rPr>
          <w:rFonts w:ascii="Book Antiqua" w:hAnsi="Book Antiqua" w:cs="Times New Roman"/>
          <w:color w:val="0D0D0D" w:themeColor="text1" w:themeTint="F2"/>
          <w:sz w:val="24"/>
          <w:szCs w:val="24"/>
        </w:rPr>
        <w:t>duhet të posedojnë nj</w:t>
      </w:r>
      <w:r w:rsidR="000C57F1" w:rsidRPr="00843A34">
        <w:rPr>
          <w:rFonts w:ascii="Book Antiqua" w:hAnsi="Book Antiqua" w:cs="Times New Roman"/>
          <w:color w:val="0D0D0D" w:themeColor="text1" w:themeTint="F2"/>
          <w:sz w:val="24"/>
          <w:szCs w:val="24"/>
        </w:rPr>
        <w:t>ë</w:t>
      </w:r>
      <w:r w:rsidR="006A58B7" w:rsidRPr="00843A34">
        <w:rPr>
          <w:rFonts w:ascii="Book Antiqua" w:hAnsi="Book Antiqua" w:cs="Times New Roman"/>
          <w:color w:val="0D0D0D" w:themeColor="text1" w:themeTint="F2"/>
          <w:sz w:val="24"/>
          <w:szCs w:val="24"/>
        </w:rPr>
        <w:t xml:space="preserve"> nga dëshmitë e cekura në pikën 2.1 deri 2.4, në mënyrë që t’ju lejohet hyrja në ambientet e punës.</w:t>
      </w:r>
      <w:r w:rsidR="000C57F1" w:rsidRPr="00843A34">
        <w:rPr>
          <w:rFonts w:ascii="Book Antiqua" w:hAnsi="Book Antiqua" w:cs="Times New Roman"/>
          <w:color w:val="0D0D0D" w:themeColor="text1" w:themeTint="F2"/>
          <w:sz w:val="24"/>
          <w:szCs w:val="24"/>
        </w:rPr>
        <w:t xml:space="preserve">  </w:t>
      </w:r>
    </w:p>
    <w:p w14:paraId="5726CE85" w14:textId="77777777" w:rsidR="00A8254D" w:rsidRPr="00843A34" w:rsidRDefault="00A8254D" w:rsidP="00A8254D">
      <w:pPr>
        <w:pStyle w:val="ListParagraph"/>
        <w:rPr>
          <w:rFonts w:ascii="Book Antiqua" w:hAnsi="Book Antiqua" w:cs="Times New Roman"/>
          <w:color w:val="0D0D0D" w:themeColor="text1" w:themeTint="F2"/>
          <w:sz w:val="24"/>
          <w:szCs w:val="24"/>
        </w:rPr>
      </w:pPr>
    </w:p>
    <w:p w14:paraId="77A6460B" w14:textId="77777777" w:rsidR="00675593" w:rsidRPr="00843A34" w:rsidRDefault="006A58B7" w:rsidP="004F079B">
      <w:pPr>
        <w:pStyle w:val="ListParagraph"/>
        <w:numPr>
          <w:ilvl w:val="0"/>
          <w:numId w:val="5"/>
        </w:numPr>
        <w:spacing w:line="240" w:lineRule="auto"/>
        <w:ind w:left="270"/>
        <w:jc w:val="both"/>
        <w:rPr>
          <w:rFonts w:ascii="Book Antiqua" w:hAnsi="Book Antiqua" w:cs="Times New Roman"/>
          <w:color w:val="0D0D0D" w:themeColor="text1" w:themeTint="F2"/>
          <w:sz w:val="24"/>
          <w:szCs w:val="24"/>
        </w:rPr>
      </w:pPr>
      <w:r w:rsidRPr="00843A34">
        <w:rPr>
          <w:rFonts w:ascii="Book Antiqua" w:hAnsi="Book Antiqua" w:cs="Times New Roman"/>
          <w:color w:val="0D0D0D" w:themeColor="text1" w:themeTint="F2"/>
          <w:sz w:val="24"/>
          <w:szCs w:val="24"/>
        </w:rPr>
        <w:t xml:space="preserve">Nëpunësi më i lartë administrativ i çdo institucioni publik është i obliguar </w:t>
      </w:r>
      <w:r w:rsidR="00A21E8F" w:rsidRPr="00843A34">
        <w:rPr>
          <w:rFonts w:ascii="Book Antiqua" w:hAnsi="Book Antiqua" w:cs="Times New Roman"/>
          <w:color w:val="0D0D0D" w:themeColor="text1" w:themeTint="F2"/>
          <w:sz w:val="24"/>
          <w:szCs w:val="24"/>
        </w:rPr>
        <w:t>të caktojë një apo më shumë persona përgjegjës që do të kontrollojnë posedimin e ndonjërës nga dëshmitë e cekura në pikën 2.1 deri 2.4</w:t>
      </w:r>
    </w:p>
    <w:p w14:paraId="5285F22A" w14:textId="669C14CF" w:rsidR="00B45CA6" w:rsidRPr="00843A34" w:rsidRDefault="00B45CA6" w:rsidP="004F079B">
      <w:pPr>
        <w:pStyle w:val="ListParagraph"/>
        <w:spacing w:line="240" w:lineRule="auto"/>
        <w:ind w:left="270"/>
        <w:jc w:val="both"/>
        <w:rPr>
          <w:rFonts w:ascii="Book Antiqua" w:hAnsi="Book Antiqua" w:cs="Times New Roman"/>
          <w:color w:val="0D0D0D" w:themeColor="text1" w:themeTint="F2"/>
          <w:sz w:val="24"/>
          <w:szCs w:val="24"/>
        </w:rPr>
      </w:pPr>
    </w:p>
    <w:p w14:paraId="2779741A" w14:textId="333D06C8" w:rsidR="00972A5C" w:rsidRPr="00843A34" w:rsidRDefault="00E47010" w:rsidP="00972A5C">
      <w:pPr>
        <w:spacing w:after="0" w:line="240" w:lineRule="auto"/>
        <w:ind w:hanging="9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Ç</w:t>
      </w:r>
      <w:r w:rsidR="00ED0AC9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. 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 xml:space="preserve">[Masat e </w:t>
      </w:r>
      <w:r w:rsidR="00994CB2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përgjithshme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 xml:space="preserve"> t</w:t>
      </w:r>
      <w:r w:rsidR="00994CB2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ë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 xml:space="preserve"> mbrojtjes dhe higjien</w:t>
      </w:r>
      <w:r w:rsidR="00994CB2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ë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s]</w:t>
      </w:r>
    </w:p>
    <w:p w14:paraId="1CA1F194" w14:textId="77777777" w:rsidR="00972A5C" w:rsidRPr="00843A34" w:rsidRDefault="00972A5C" w:rsidP="00972A5C">
      <w:pPr>
        <w:spacing w:after="0" w:line="240" w:lineRule="auto"/>
        <w:ind w:hanging="90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228B032F" w14:textId="509F1086" w:rsidR="00972A5C" w:rsidRPr="00843A34" w:rsidRDefault="00C33DE4" w:rsidP="00045D5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Obligohen institucionet publike</w:t>
      </w:r>
      <w:r w:rsidR="002045E2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e</w:t>
      </w:r>
      <w:r w:rsidR="003C047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private</w:t>
      </w:r>
      <w:r w:rsidR="002219B7" w:rsidRPr="00843A34">
        <w:rPr>
          <w:rFonts w:ascii="Book Antiqua" w:hAnsi="Book Antiqua" w:cs="Times New Roman"/>
          <w:color w:val="000000" w:themeColor="text1"/>
          <w:sz w:val="24"/>
          <w:szCs w:val="24"/>
        </w:rPr>
        <w:t>, si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3C047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dhe </w:t>
      </w:r>
      <w:r w:rsidR="002045E2" w:rsidRPr="00843A34">
        <w:rPr>
          <w:rFonts w:ascii="Book Antiqua" w:hAnsi="Book Antiqua" w:cs="Times New Roman"/>
          <w:color w:val="000000" w:themeColor="text1"/>
          <w:sz w:val="24"/>
          <w:szCs w:val="24"/>
        </w:rPr>
        <w:t>subjektet tjera</w:t>
      </w:r>
      <w:r w:rsidR="002219B7" w:rsidRPr="00843A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="002045E2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të mbajnë d</w:t>
      </w:r>
      <w:r w:rsidR="00972A5C" w:rsidRPr="00843A34">
        <w:rPr>
          <w:rFonts w:ascii="Book Antiqua" w:hAnsi="Book Antiqua" w:cs="Times New Roman"/>
          <w:color w:val="000000" w:themeColor="text1"/>
          <w:sz w:val="24"/>
          <w:szCs w:val="24"/>
        </w:rPr>
        <w:t>ezinfektue</w:t>
      </w:r>
      <w:r w:rsidR="0072680D" w:rsidRPr="00843A34">
        <w:rPr>
          <w:rFonts w:ascii="Book Antiqua" w:hAnsi="Book Antiqua" w:cs="Times New Roman"/>
          <w:color w:val="000000" w:themeColor="text1"/>
          <w:sz w:val="24"/>
          <w:szCs w:val="24"/>
        </w:rPr>
        <w:t>s</w:t>
      </w:r>
      <w:r w:rsidR="00045D54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për duar dhe</w:t>
      </w:r>
      <w:r w:rsidR="0034019E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nj</w:t>
      </w:r>
      <w:r w:rsidR="002219B7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34019E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sasi t</w:t>
      </w:r>
      <w:r w:rsidR="002219B7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34019E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maska</w:t>
      </w:r>
      <w:r w:rsidR="0034019E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ve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në vende të qasshme në hyrje të objektit </w:t>
      </w:r>
      <w:r w:rsidR="002219B7" w:rsidRPr="00843A34">
        <w:rPr>
          <w:rFonts w:ascii="Book Antiqua" w:hAnsi="Book Antiqua" w:cs="Times New Roman"/>
          <w:color w:val="000000" w:themeColor="text1"/>
          <w:sz w:val="24"/>
          <w:szCs w:val="24"/>
        </w:rPr>
        <w:t>si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2219B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dhe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në ambientet e brendshme.</w:t>
      </w:r>
    </w:p>
    <w:p w14:paraId="037ECD3C" w14:textId="77777777" w:rsidR="00972A5C" w:rsidRPr="00843A34" w:rsidRDefault="00972A5C" w:rsidP="00972A5C">
      <w:pPr>
        <w:pStyle w:val="ListParagraph"/>
        <w:tabs>
          <w:tab w:val="left" w:pos="360"/>
        </w:tabs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74959C67" w14:textId="445ECA2C" w:rsidR="00342754" w:rsidRPr="00843A34" w:rsidRDefault="00C33DE4" w:rsidP="004F079B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hanging="45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Obligohen </w:t>
      </w:r>
      <w:r w:rsidR="008B68F9" w:rsidRPr="00843A34">
        <w:rPr>
          <w:rFonts w:ascii="Book Antiqua" w:hAnsi="Book Antiqua" w:cs="Times New Roman"/>
          <w:color w:val="000000" w:themeColor="text1"/>
          <w:sz w:val="24"/>
          <w:szCs w:val="24"/>
        </w:rPr>
        <w:t>institucionet publike e private</w:t>
      </w:r>
      <w:r w:rsidR="002219B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, si </w:t>
      </w:r>
      <w:r w:rsidR="008B68F9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dhe subjektet tjera 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>që në hyrje të çdo objekti të vendosin shenja të dukshme të rregullave të sjelljes për mbrojtje nga C</w:t>
      </w:r>
      <w:r w:rsidR="002219B7" w:rsidRPr="00843A34">
        <w:rPr>
          <w:rFonts w:ascii="Book Antiqua" w:hAnsi="Book Antiqua"/>
          <w:color w:val="000000" w:themeColor="text1"/>
          <w:sz w:val="24"/>
          <w:szCs w:val="24"/>
        </w:rPr>
        <w:t>OVID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>-19</w:t>
      </w:r>
      <w:r w:rsidR="002219B7" w:rsidRPr="00843A34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>përfshirë shenjën e ndalimit të hyrjes   në  objekt   pa  maska,  respektim</w:t>
      </w:r>
      <w:r w:rsidR="00D00612" w:rsidRPr="00843A34">
        <w:rPr>
          <w:rFonts w:ascii="Book Antiqua" w:hAnsi="Book Antiqua"/>
          <w:color w:val="000000" w:themeColor="text1"/>
          <w:sz w:val="24"/>
          <w:szCs w:val="24"/>
        </w:rPr>
        <w:t>in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   e  </w:t>
      </w:r>
      <w:r w:rsidR="008A76CB" w:rsidRPr="00843A34">
        <w:rPr>
          <w:rFonts w:ascii="Book Antiqua" w:hAnsi="Book Antiqua"/>
          <w:color w:val="000000" w:themeColor="text1"/>
          <w:sz w:val="24"/>
          <w:szCs w:val="24"/>
        </w:rPr>
        <w:t>distancës</w:t>
      </w:r>
      <w:r w:rsidR="008B68F9" w:rsidRPr="00843A34">
        <w:rPr>
          <w:rFonts w:ascii="Book Antiqua" w:hAnsi="Book Antiqua"/>
          <w:color w:val="000000" w:themeColor="text1"/>
          <w:sz w:val="24"/>
          <w:szCs w:val="24"/>
        </w:rPr>
        <w:t>.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14:paraId="2A9E13C1" w14:textId="77777777" w:rsidR="00342754" w:rsidRPr="00843A34" w:rsidRDefault="00342754" w:rsidP="00972A5C">
      <w:pPr>
        <w:pStyle w:val="ListParagraph"/>
        <w:tabs>
          <w:tab w:val="left" w:pos="360"/>
        </w:tabs>
        <w:ind w:left="360" w:hanging="450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31CE2296" w14:textId="4857EF94" w:rsidR="001245D5" w:rsidRPr="00843A34" w:rsidRDefault="00C33DE4" w:rsidP="004F079B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hanging="45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lastRenderedPageBreak/>
        <w:t xml:space="preserve">Obligohen përgjegjësit e </w:t>
      </w:r>
      <w:r w:rsidR="008B68F9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institucioneve publike e private dhe subjektet e tjera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që të kryejnë dezinfektimin dhe ajrosje</w:t>
      </w:r>
      <w:r w:rsidR="002219B7" w:rsidRPr="00843A34">
        <w:rPr>
          <w:rFonts w:ascii="Book Antiqua" w:hAnsi="Book Antiqua" w:cs="Times New Roman"/>
          <w:color w:val="000000" w:themeColor="text1"/>
          <w:sz w:val="24"/>
          <w:szCs w:val="24"/>
        </w:rPr>
        <w:t>n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e </w:t>
      </w:r>
      <w:r w:rsidR="008A76CB" w:rsidRPr="00843A34">
        <w:rPr>
          <w:rFonts w:ascii="Book Antiqua" w:hAnsi="Book Antiqua" w:cs="Times New Roman"/>
          <w:color w:val="000000" w:themeColor="text1"/>
          <w:sz w:val="24"/>
          <w:szCs w:val="24"/>
        </w:rPr>
        <w:t>hapësirave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të mbyllura. </w:t>
      </w:r>
    </w:p>
    <w:p w14:paraId="7E63DADE" w14:textId="17A2E942" w:rsidR="00994CB2" w:rsidRPr="00843A34" w:rsidRDefault="00994CB2" w:rsidP="00972A5C">
      <w:pPr>
        <w:tabs>
          <w:tab w:val="left" w:pos="360"/>
        </w:tabs>
        <w:spacing w:after="0" w:line="240" w:lineRule="auto"/>
        <w:ind w:left="360" w:hanging="45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31894F78" w14:textId="5A64BCE8" w:rsidR="001439FD" w:rsidRPr="00843A34" w:rsidRDefault="002045E2" w:rsidP="004F079B">
      <w:pPr>
        <w:pStyle w:val="ListParagraph"/>
        <w:numPr>
          <w:ilvl w:val="0"/>
          <w:numId w:val="5"/>
        </w:numPr>
        <w:tabs>
          <w:tab w:val="left" w:pos="360"/>
        </w:tabs>
        <w:ind w:hanging="45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43A34">
        <w:rPr>
          <w:rFonts w:ascii="Book Antiqua" w:hAnsi="Book Antiqua"/>
          <w:color w:val="000000" w:themeColor="text1"/>
          <w:sz w:val="24"/>
          <w:szCs w:val="24"/>
        </w:rPr>
        <w:t>Bartja e maskës duke mbuluar hundën dhe gojën është obligative në të gjitha rastet</w:t>
      </w:r>
      <w:r w:rsidR="002219B7" w:rsidRPr="00843A34">
        <w:rPr>
          <w:rFonts w:ascii="Book Antiqua" w:hAnsi="Book Antiqua"/>
          <w:color w:val="000000" w:themeColor="text1"/>
          <w:sz w:val="24"/>
          <w:szCs w:val="24"/>
        </w:rPr>
        <w:t>,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 përveç:</w:t>
      </w:r>
    </w:p>
    <w:p w14:paraId="58EA5F42" w14:textId="77777777" w:rsidR="007113BC" w:rsidRPr="00843A34" w:rsidRDefault="001439FD" w:rsidP="004F079B">
      <w:pPr>
        <w:pStyle w:val="ListParagraph"/>
        <w:numPr>
          <w:ilvl w:val="1"/>
          <w:numId w:val="5"/>
        </w:numPr>
        <w:tabs>
          <w:tab w:val="left" w:pos="360"/>
        </w:tabs>
        <w:spacing w:after="0" w:line="240" w:lineRule="auto"/>
        <w:ind w:left="360" w:firstLine="63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Gjatë ngasjes së automjetit</w:t>
      </w:r>
      <w:r w:rsidR="00A25D4D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vetëm</w:t>
      </w:r>
      <w:r w:rsidR="00E06C76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,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apo </w:t>
      </w:r>
      <w:r w:rsidR="007113BC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kur n</w:t>
      </w:r>
      <w:r w:rsidR="007113BC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ë automjet janë prezentë   </w:t>
      </w:r>
    </w:p>
    <w:p w14:paraId="64C3EA13" w14:textId="0CD8CA8C" w:rsidR="007113BC" w:rsidRPr="00843A34" w:rsidRDefault="007113BC" w:rsidP="007113BC">
      <w:pPr>
        <w:pStyle w:val="ListParagraph"/>
        <w:tabs>
          <w:tab w:val="left" w:pos="360"/>
        </w:tabs>
        <w:spacing w:after="0" w:line="240" w:lineRule="auto"/>
        <w:ind w:left="99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        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ekskluzivisht an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ëtarët e ngushtë të familjes;</w:t>
      </w:r>
    </w:p>
    <w:p w14:paraId="1E6A11D2" w14:textId="5D515D9D" w:rsidR="00EF246E" w:rsidRPr="00843A34" w:rsidRDefault="00746CBF" w:rsidP="004F079B">
      <w:pPr>
        <w:pStyle w:val="ListParagraph"/>
        <w:numPr>
          <w:ilvl w:val="1"/>
          <w:numId w:val="5"/>
        </w:numPr>
        <w:tabs>
          <w:tab w:val="left" w:pos="360"/>
        </w:tabs>
        <w:spacing w:after="0" w:line="240" w:lineRule="auto"/>
        <w:ind w:left="360" w:firstLine="63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Gjatë vrapit, </w:t>
      </w:r>
      <w:r w:rsidR="00045D54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çiklizmit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dhe ushtrimeve fizike</w:t>
      </w:r>
      <w:r w:rsidR="001439FD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;</w:t>
      </w:r>
    </w:p>
    <w:p w14:paraId="49FE44A5" w14:textId="57DC27C7" w:rsidR="00A115FB" w:rsidRPr="00843A34" w:rsidRDefault="004D1E46" w:rsidP="004F079B">
      <w:pPr>
        <w:pStyle w:val="ListParagraph"/>
        <w:numPr>
          <w:ilvl w:val="1"/>
          <w:numId w:val="5"/>
        </w:numPr>
        <w:tabs>
          <w:tab w:val="left" w:pos="360"/>
          <w:tab w:val="left" w:pos="990"/>
        </w:tabs>
        <w:spacing w:after="0" w:line="240" w:lineRule="auto"/>
        <w:ind w:left="360" w:firstLine="63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Gjatë ngr</w:t>
      </w:r>
      <w:r w:rsidR="002A3002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nies apo pijes. </w:t>
      </w:r>
    </w:p>
    <w:p w14:paraId="33EEDE7A" w14:textId="77777777" w:rsidR="00C90DB4" w:rsidRPr="00843A34" w:rsidRDefault="00C90DB4" w:rsidP="004F079B">
      <w:p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678797EC" w14:textId="57FE1E34" w:rsidR="00C90DB4" w:rsidRPr="00843A34" w:rsidRDefault="00C90DB4" w:rsidP="004F079B">
      <w:pPr>
        <w:numPr>
          <w:ilvl w:val="0"/>
          <w:numId w:val="5"/>
        </w:numPr>
        <w:tabs>
          <w:tab w:val="left" w:pos="360"/>
        </w:tabs>
        <w:spacing w:after="0"/>
        <w:ind w:hanging="450"/>
        <w:contextualSpacing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Ndalohet hyrja në ambientet e mbyllura pa maskë.</w:t>
      </w:r>
    </w:p>
    <w:p w14:paraId="4AD989E8" w14:textId="77777777" w:rsidR="00C90DB4" w:rsidRPr="00843A34" w:rsidRDefault="00C90DB4" w:rsidP="00972A5C">
      <w:pPr>
        <w:tabs>
          <w:tab w:val="left" w:pos="360"/>
        </w:tabs>
        <w:spacing w:after="0"/>
        <w:ind w:left="360" w:hanging="450"/>
        <w:contextualSpacing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6D9F35AF" w14:textId="0C07D1E3" w:rsidR="00C90DB4" w:rsidRPr="00843A34" w:rsidRDefault="00C90DB4" w:rsidP="004F079B">
      <w:pPr>
        <w:numPr>
          <w:ilvl w:val="0"/>
          <w:numId w:val="5"/>
        </w:numPr>
        <w:tabs>
          <w:tab w:val="left" w:pos="360"/>
        </w:tabs>
        <w:spacing w:after="0"/>
        <w:ind w:hanging="450"/>
        <w:contextualSpacing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Obligohen të gjitha institucionet publike dhe private që të përcaktojnë një punonjës të monitorojë zbatimin </w:t>
      </w:r>
      <w:r w:rsidR="00972A5C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e</w:t>
      </w:r>
      <w:r w:rsidR="006650E5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masës të përcaktuar në </w:t>
      </w:r>
      <w:r w:rsidR="006650E5" w:rsidRPr="00843A34">
        <w:rPr>
          <w:rFonts w:ascii="Book Antiqua" w:eastAsia="Times New Roman" w:hAnsi="Book Antiqua" w:cs="Times New Roman"/>
          <w:sz w:val="24"/>
          <w:szCs w:val="24"/>
        </w:rPr>
        <w:t>pikën 1</w:t>
      </w:r>
      <w:r w:rsidR="00045D54" w:rsidRPr="00843A34">
        <w:rPr>
          <w:rFonts w:ascii="Book Antiqua" w:eastAsia="Times New Roman" w:hAnsi="Book Antiqua" w:cs="Times New Roman"/>
          <w:sz w:val="24"/>
          <w:szCs w:val="24"/>
        </w:rPr>
        <w:t>1</w:t>
      </w:r>
      <w:r w:rsidR="004902FE" w:rsidRPr="00843A34">
        <w:rPr>
          <w:rFonts w:ascii="Book Antiqua" w:eastAsia="Times New Roman" w:hAnsi="Book Antiqua" w:cs="Times New Roman"/>
          <w:sz w:val="24"/>
          <w:szCs w:val="24"/>
        </w:rPr>
        <w:t xml:space="preserve"> dhe dëshmitë sipas pikës 2.1 dhe 2.4</w:t>
      </w:r>
      <w:r w:rsidR="004F079B" w:rsidRPr="00843A34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1B47266E" w14:textId="5AC658A8" w:rsidR="00BE0CC9" w:rsidRPr="00843A34" w:rsidRDefault="00BE0CC9" w:rsidP="00BE0CC9">
      <w:pPr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06440505" w14:textId="60D01FD2" w:rsidR="00BE0CC9" w:rsidRPr="00843A34" w:rsidRDefault="00E47010" w:rsidP="00BE0CC9">
      <w:pPr>
        <w:spacing w:after="0" w:line="240" w:lineRule="auto"/>
        <w:jc w:val="both"/>
        <w:rPr>
          <w:rFonts w:ascii="Book Antiqua" w:eastAsia="Calibri" w:hAnsi="Book Antiqua" w:cs="Times New Roman"/>
          <w:b/>
          <w:i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b/>
          <w:i/>
          <w:color w:val="000000" w:themeColor="text1"/>
          <w:sz w:val="24"/>
          <w:szCs w:val="24"/>
        </w:rPr>
        <w:t xml:space="preserve">D. </w:t>
      </w:r>
      <w:r w:rsidR="00BE0CC9" w:rsidRPr="00843A34">
        <w:rPr>
          <w:rFonts w:ascii="Book Antiqua" w:eastAsia="Calibri" w:hAnsi="Book Antiqua" w:cs="Times New Roman"/>
          <w:b/>
          <w:i/>
          <w:color w:val="000000" w:themeColor="text1"/>
          <w:sz w:val="24"/>
          <w:szCs w:val="24"/>
        </w:rPr>
        <w:t>[</w:t>
      </w:r>
      <w:r w:rsidR="00BE0CC9" w:rsidRPr="00843A34">
        <w:rPr>
          <w:rFonts w:ascii="Book Antiqua" w:eastAsia="Calibri" w:hAnsi="Book Antiqua" w:cs="Times New Roman"/>
          <w:b/>
          <w:i/>
          <w:color w:val="000000" w:themeColor="text1"/>
          <w:sz w:val="24"/>
          <w:szCs w:val="24"/>
          <w:u w:val="single"/>
        </w:rPr>
        <w:t>Kufizimi i qarkullimit</w:t>
      </w:r>
      <w:r w:rsidR="00BE0CC9" w:rsidRPr="00843A34">
        <w:rPr>
          <w:rFonts w:ascii="Book Antiqua" w:eastAsia="Calibri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3A228D17" w14:textId="5A8B7383" w:rsidR="00BE0CC9" w:rsidRPr="00843A34" w:rsidRDefault="00BE0CC9" w:rsidP="00BE0CC9">
      <w:pPr>
        <w:spacing w:after="0" w:line="240" w:lineRule="auto"/>
        <w:jc w:val="both"/>
        <w:rPr>
          <w:rFonts w:ascii="Book Antiqua" w:eastAsia="Calibri" w:hAnsi="Book Antiqua" w:cs="Times New Roman"/>
          <w:b/>
          <w:color w:val="000000" w:themeColor="text1"/>
          <w:sz w:val="24"/>
          <w:szCs w:val="24"/>
        </w:rPr>
      </w:pPr>
    </w:p>
    <w:p w14:paraId="7E6910CA" w14:textId="1ED92AB1" w:rsidR="00BE0CC9" w:rsidRPr="00843A34" w:rsidRDefault="006650E5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Kufizimi i </w:t>
      </w:r>
      <w:r w:rsidR="00BE0CC9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qarkullimi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t t</w:t>
      </w: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ë </w:t>
      </w:r>
      <w:r w:rsidR="00BE0CC9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qytetar</w:t>
      </w:r>
      <w:r w:rsidR="00BE0CC9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ëve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vazhdon t</w:t>
      </w:r>
      <w:r w:rsidRPr="00843A34">
        <w:rPr>
          <w:rFonts w:ascii="Book Antiqua" w:eastAsia="Times New Roman" w:hAnsi="Book Antiqua" w:cs="Times New Roman"/>
          <w:sz w:val="24"/>
          <w:szCs w:val="24"/>
        </w:rPr>
        <w:t>ë jetë</w:t>
      </w:r>
      <w:r w:rsidR="00045D54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nga ora </w:t>
      </w:r>
      <w:r w:rsidR="00A27884" w:rsidRPr="00843A34">
        <w:rPr>
          <w:rFonts w:ascii="Book Antiqua" w:hAnsi="Book Antiqua" w:cs="Times New Roman"/>
          <w:color w:val="000000" w:themeColor="text1"/>
          <w:sz w:val="24"/>
          <w:szCs w:val="24"/>
        </w:rPr>
        <w:t>00:</w:t>
      </w:r>
      <w:r w:rsidR="00BE0CC9" w:rsidRPr="00843A34">
        <w:rPr>
          <w:rFonts w:ascii="Book Antiqua" w:hAnsi="Book Antiqua" w:cs="Times New Roman"/>
          <w:color w:val="000000" w:themeColor="text1"/>
          <w:sz w:val="24"/>
          <w:szCs w:val="24"/>
        </w:rPr>
        <w:t>00 deri në ora 05:00, përve</w:t>
      </w:r>
      <w:r w:rsidR="00BE0CC9" w:rsidRPr="00843A34">
        <w:rPr>
          <w:rFonts w:ascii="Book Antiqua" w:hAnsi="Book Antiqua"/>
          <w:color w:val="000000" w:themeColor="text1"/>
          <w:sz w:val="24"/>
          <w:szCs w:val="24"/>
        </w:rPr>
        <w:t>ç:</w:t>
      </w:r>
    </w:p>
    <w:p w14:paraId="08BB604C" w14:textId="77777777" w:rsidR="00972A5C" w:rsidRPr="00843A34" w:rsidRDefault="00972A5C" w:rsidP="00972A5C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20A63518" w14:textId="59FBAE6C" w:rsidR="00BE0CC9" w:rsidRPr="00843A34" w:rsidRDefault="00BE0CC9" w:rsidP="004F079B">
      <w:pPr>
        <w:pStyle w:val="ListParagraph"/>
        <w:numPr>
          <w:ilvl w:val="1"/>
          <w:numId w:val="5"/>
        </w:numPr>
        <w:spacing w:after="0" w:line="240" w:lineRule="auto"/>
        <w:ind w:left="1440" w:hanging="54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Rasteve të natyrës urgjente (për të kërkuar ndihmë mjekësore, blerje të barnave, për të ofruar kujdes ose ndihmë mjekësore, për të shmangur dëmtimin ose për t’i shpëtuar një rreziku lëndimi);</w:t>
      </w:r>
    </w:p>
    <w:p w14:paraId="275F3D94" w14:textId="7C8BB57E" w:rsidR="00BE0CC9" w:rsidRPr="00843A34" w:rsidRDefault="00BE0CC9" w:rsidP="004F079B">
      <w:pPr>
        <w:pStyle w:val="ListParagraph"/>
        <w:numPr>
          <w:ilvl w:val="1"/>
          <w:numId w:val="5"/>
        </w:numPr>
        <w:spacing w:after="0" w:line="240" w:lineRule="auto"/>
        <w:ind w:left="1440" w:hanging="54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Qarkullimit për personelin shëndetësor, të sigurisë dhe operatorët që kryejnë punë apo shërbime publike;</w:t>
      </w:r>
    </w:p>
    <w:p w14:paraId="0BE21A7D" w14:textId="7C151E2E" w:rsidR="00BE0CC9" w:rsidRPr="00843A34" w:rsidRDefault="00D14C5B" w:rsidP="004F079B">
      <w:pPr>
        <w:pStyle w:val="ListParagraph"/>
        <w:numPr>
          <w:ilvl w:val="1"/>
          <w:numId w:val="5"/>
        </w:numPr>
        <w:spacing w:after="0" w:line="240" w:lineRule="auto"/>
        <w:ind w:left="1440" w:hanging="54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Personelin e ndërrimit të natës të o</w:t>
      </w:r>
      <w:r w:rsidR="00BE0CC9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peratorëve ekonomikë që sigurojnë funksionimin e zinxhirit të furnizimit (përfshirë transportin e mallrave/shërbimeve), por me kusht që të pajisen me leje të veçantë nga sistemi EDI i Administratës Tatimore të Kosovës.</w:t>
      </w:r>
    </w:p>
    <w:p w14:paraId="72D6365F" w14:textId="5DBFC66F" w:rsidR="00881EDC" w:rsidRPr="00843A34" w:rsidRDefault="00881EDC" w:rsidP="004F079B">
      <w:pPr>
        <w:pStyle w:val="ListParagraph"/>
        <w:numPr>
          <w:ilvl w:val="1"/>
          <w:numId w:val="5"/>
        </w:numPr>
        <w:spacing w:after="0" w:line="240" w:lineRule="auto"/>
        <w:ind w:left="1440" w:hanging="54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Persona</w:t>
      </w:r>
      <w:r w:rsidR="00FB4F7F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t 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të cilët ofrojn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ë dëshmi se</w:t>
      </w:r>
      <w:r w:rsidR="00FB4F7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duhet të jenë në aeroport gjatë orarit të kufizimit të qarkullimit, për shkak se kanë 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për të udhëtuar përmes aeroplanit</w:t>
      </w:r>
      <w:r w:rsidR="00FB4F7F" w:rsidRPr="00843A34">
        <w:rPr>
          <w:rFonts w:ascii="Book Antiqua" w:hAnsi="Book Antiqua" w:cs="Times New Roman"/>
          <w:color w:val="000000" w:themeColor="text1"/>
          <w:sz w:val="24"/>
          <w:szCs w:val="24"/>
        </w:rPr>
        <w:t>;</w:t>
      </w:r>
    </w:p>
    <w:p w14:paraId="7B57DBB9" w14:textId="3669CA26" w:rsidR="006F60FE" w:rsidRPr="00843A34" w:rsidRDefault="006F60FE" w:rsidP="004F079B">
      <w:pPr>
        <w:pStyle w:val="ListParagraph"/>
        <w:numPr>
          <w:ilvl w:val="1"/>
          <w:numId w:val="5"/>
        </w:numPr>
        <w:spacing w:after="0" w:line="240" w:lineRule="auto"/>
        <w:ind w:left="1440" w:hanging="54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Personave ndaj të cilët aplikohet leja e veçantë </w:t>
      </w:r>
      <w:r w:rsidR="00411292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e </w:t>
      </w:r>
      <w:r w:rsidR="006650E5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përkohshme</w:t>
      </w:r>
      <w:r w:rsidR="001B346C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</w:t>
      </w:r>
      <w:r w:rsidR="00EC700B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që lëshohet nga</w:t>
      </w:r>
      <w:r w:rsidR="001B346C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Qendra Operative Emergjente e </w:t>
      </w:r>
      <w:r w:rsidR="005F5B4D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Ministrisë së</w:t>
      </w:r>
      <w:r w:rsidR="005F5B4D" w:rsidRPr="00843A34">
        <w:rPr>
          <w:rFonts w:ascii="Book Antiqua" w:hAnsi="Book Antiqua" w:cs="Times New Roman"/>
          <w:sz w:val="24"/>
          <w:szCs w:val="24"/>
        </w:rPr>
        <w:t xml:space="preserve"> Pun</w:t>
      </w:r>
      <w:r w:rsidR="005F5B4D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ëve të</w:t>
      </w:r>
      <w:r w:rsidR="005F5B4D" w:rsidRPr="00843A34">
        <w:rPr>
          <w:rFonts w:ascii="Book Antiqua" w:hAnsi="Book Antiqua" w:cs="Times New Roman"/>
          <w:sz w:val="24"/>
          <w:szCs w:val="24"/>
        </w:rPr>
        <w:t xml:space="preserve"> Brendshme</w:t>
      </w:r>
      <w:r w:rsidR="001B346C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, 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sipas </w:t>
      </w:r>
      <w:r w:rsidRPr="00843A34">
        <w:rPr>
          <w:rFonts w:ascii="Book Antiqua" w:eastAsia="Calibri" w:hAnsi="Book Antiqua" w:cs="Times New Roman"/>
          <w:sz w:val="24"/>
          <w:szCs w:val="24"/>
        </w:rPr>
        <w:t>pikë</w:t>
      </w:r>
      <w:r w:rsidR="006650E5" w:rsidRPr="00843A34">
        <w:rPr>
          <w:rFonts w:ascii="Book Antiqua" w:eastAsia="Calibri" w:hAnsi="Book Antiqua" w:cs="Times New Roman"/>
          <w:sz w:val="24"/>
          <w:szCs w:val="24"/>
        </w:rPr>
        <w:t>s 1</w:t>
      </w:r>
      <w:r w:rsidR="000D1350" w:rsidRPr="00843A34">
        <w:rPr>
          <w:rFonts w:ascii="Book Antiqua" w:eastAsia="Calibri" w:hAnsi="Book Antiqua" w:cs="Times New Roman"/>
          <w:sz w:val="24"/>
          <w:szCs w:val="24"/>
        </w:rPr>
        <w:t>5</w:t>
      </w:r>
      <w:r w:rsidRPr="00843A34">
        <w:rPr>
          <w:rFonts w:ascii="Book Antiqua" w:eastAsia="Calibri" w:hAnsi="Book Antiqua" w:cs="Times New Roman"/>
          <w:sz w:val="24"/>
          <w:szCs w:val="24"/>
        </w:rPr>
        <w:t xml:space="preserve">, 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për shkak të </w:t>
      </w:r>
      <w:r w:rsidR="006650E5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domosdoshmërisë së qarkullimit gjatë orës policore.</w:t>
      </w:r>
    </w:p>
    <w:p w14:paraId="33BE72D9" w14:textId="77777777" w:rsidR="00045D54" w:rsidRPr="00843A34" w:rsidRDefault="00045D54" w:rsidP="00045D54">
      <w:pPr>
        <w:spacing w:after="0" w:line="240" w:lineRule="auto"/>
        <w:ind w:left="90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54DD33D2" w14:textId="77777777" w:rsidR="00972A5C" w:rsidRPr="00843A34" w:rsidRDefault="00972A5C" w:rsidP="00972A5C">
      <w:pPr>
        <w:pStyle w:val="ListParagraph"/>
        <w:spacing w:after="0" w:line="240" w:lineRule="auto"/>
        <w:ind w:left="180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73416970" w14:textId="1C576FB2" w:rsidR="00BE0CC9" w:rsidRPr="00843A34" w:rsidRDefault="00BE0CC9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Obligohen punëdhënësit të sigurojnë që punëtorët e tyre që i në</w:t>
      </w:r>
      <w:r w:rsidR="000D1350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nshtrohen kufizimit nga pika 13</w:t>
      </w:r>
      <w:r w:rsidR="004F079B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të kenë kohë të mjaftueshme për të udhë</w:t>
      </w:r>
      <w:r w:rsidR="00C90DB4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tuar në banesat e tyre.</w:t>
      </w:r>
    </w:p>
    <w:p w14:paraId="3785CA7E" w14:textId="4AC52BCF" w:rsidR="006F60FE" w:rsidRPr="00843A34" w:rsidRDefault="006F60FE" w:rsidP="006F60FE">
      <w:pPr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0D5FCC39" w14:textId="228D3DD2" w:rsidR="00FB4F7F" w:rsidRPr="00843A34" w:rsidRDefault="006650E5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Qendra Operative Emergjente e Ministrisë së </w:t>
      </w:r>
      <w:r w:rsidR="00E13215" w:rsidRPr="00843A34">
        <w:rPr>
          <w:rFonts w:ascii="Book Antiqua" w:hAnsi="Book Antiqua" w:cs="Times New Roman"/>
          <w:sz w:val="24"/>
          <w:szCs w:val="24"/>
        </w:rPr>
        <w:t>Pun</w:t>
      </w:r>
      <w:r w:rsidR="00E13215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ëve të</w:t>
      </w:r>
      <w:r w:rsidR="00E13215" w:rsidRPr="00843A34">
        <w:rPr>
          <w:rFonts w:ascii="Book Antiqua" w:hAnsi="Book Antiqua" w:cs="Times New Roman"/>
          <w:sz w:val="24"/>
          <w:szCs w:val="24"/>
        </w:rPr>
        <w:t xml:space="preserve"> Brendshme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mundet që të lëshojë leje të veçantë, për persona të cilët ofrojnë dëshmi të mjaftueshme për domosdoshmërinë që kufizimi i qarkullimit të orarit të ju zgjatet përkohësisht.</w:t>
      </w:r>
    </w:p>
    <w:p w14:paraId="797CF6A6" w14:textId="677CD7BD" w:rsidR="001245D5" w:rsidRPr="00843A34" w:rsidRDefault="001245D5" w:rsidP="009D4424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2D3B6D72" w14:textId="12136D84" w:rsidR="001245D5" w:rsidRPr="00843A34" w:rsidRDefault="00D57D1D" w:rsidP="00816A3B">
      <w:pPr>
        <w:spacing w:after="0" w:line="240" w:lineRule="auto"/>
        <w:ind w:hanging="90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D</w:t>
      </w:r>
      <w:r w:rsidR="00EF246E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h</w:t>
      </w:r>
      <w:r w:rsidR="00ED0AC9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 xml:space="preserve">. 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[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Institucionet e arsim</w:t>
      </w:r>
      <w:r w:rsidR="008F4E5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it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0F5FC13A" w14:textId="77777777" w:rsidR="00186A50" w:rsidRPr="00843A34" w:rsidRDefault="00186A50" w:rsidP="009D4424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770EE79" w14:textId="5A16E5EF" w:rsidR="00393685" w:rsidRPr="00843A34" w:rsidRDefault="000305F1" w:rsidP="004F079B">
      <w:pPr>
        <w:pStyle w:val="ListParagraph"/>
        <w:numPr>
          <w:ilvl w:val="0"/>
          <w:numId w:val="5"/>
        </w:numPr>
        <w:spacing w:after="0" w:line="240" w:lineRule="auto"/>
        <w:ind w:left="27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lastRenderedPageBreak/>
        <w:t xml:space="preserve">Procesi </w:t>
      </w:r>
      <w:r w:rsidR="00D53A5D" w:rsidRPr="00843A34">
        <w:rPr>
          <w:rFonts w:ascii="Book Antiqua" w:hAnsi="Book Antiqua" w:cs="Times New Roman"/>
          <w:color w:val="000000" w:themeColor="text1"/>
          <w:sz w:val="24"/>
          <w:szCs w:val="24"/>
        </w:rPr>
        <w:t>m</w:t>
      </w:r>
      <w:r w:rsidR="00D53A5D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ësimor në </w:t>
      </w:r>
      <w:r w:rsidR="00D53A5D" w:rsidRPr="00843A34">
        <w:rPr>
          <w:rFonts w:ascii="Book Antiqua" w:hAnsi="Book Antiqua" w:cs="Times New Roman"/>
          <w:color w:val="000000" w:themeColor="text1"/>
          <w:sz w:val="24"/>
          <w:szCs w:val="24"/>
        </w:rPr>
        <w:t>i</w:t>
      </w:r>
      <w:r w:rsidR="00C33DE4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nstitucionet </w:t>
      </w:r>
      <w:r w:rsidR="0037010B" w:rsidRPr="00843A34">
        <w:rPr>
          <w:rFonts w:ascii="Book Antiqua" w:hAnsi="Book Antiqua" w:cs="Times New Roman"/>
          <w:color w:val="000000" w:themeColor="text1"/>
          <w:sz w:val="24"/>
          <w:szCs w:val="24"/>
        </w:rPr>
        <w:t>parashkollore dhe t</w:t>
      </w:r>
      <w:r w:rsidR="0037010B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</w:t>
      </w:r>
      <w:r w:rsidR="0037010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q</w:t>
      </w:r>
      <w:r w:rsidR="0037010B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</w:t>
      </w:r>
      <w:r w:rsidR="007A7268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ndrimit ditor vazhdon në mënyrë të rregullt. </w:t>
      </w:r>
    </w:p>
    <w:p w14:paraId="20C25F3B" w14:textId="77777777" w:rsidR="00393685" w:rsidRPr="00843A34" w:rsidRDefault="00393685" w:rsidP="00393685">
      <w:pPr>
        <w:pStyle w:val="ListParagraph"/>
        <w:spacing w:after="0" w:line="240" w:lineRule="auto"/>
        <w:ind w:left="27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1586A1AD" w14:textId="63360DC6" w:rsidR="00A3026F" w:rsidRPr="00843A34" w:rsidRDefault="00424F9C" w:rsidP="00EB5387">
      <w:pPr>
        <w:pStyle w:val="ListParagraph"/>
        <w:numPr>
          <w:ilvl w:val="0"/>
          <w:numId w:val="5"/>
        </w:numPr>
        <w:spacing w:after="0" w:line="240" w:lineRule="auto"/>
        <w:ind w:left="27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Procesi mësimor-edukativ në institucionet e arsimit parauniversitar të të gjitha niveleve, si dhe në qendrat e qëndrimit ditor, </w:t>
      </w:r>
      <w:r w:rsidR="004902FE" w:rsidRPr="00843A34">
        <w:rPr>
          <w:rFonts w:ascii="Book Antiqua" w:hAnsi="Book Antiqua" w:cs="Times New Roman"/>
          <w:color w:val="000000" w:themeColor="text1"/>
          <w:sz w:val="24"/>
          <w:szCs w:val="24"/>
        </w:rPr>
        <w:t>zhvillohet me orar të rregullt dhe me prani fizike, nën mbështetjen, monitorimin dhe mbikëqyrjen aktive nga Task Forcat Komunale dhe Institucionale.</w:t>
      </w:r>
    </w:p>
    <w:p w14:paraId="058B7BEF" w14:textId="77777777" w:rsidR="00045D54" w:rsidRPr="00843A34" w:rsidRDefault="00045D54" w:rsidP="00045D54">
      <w:pPr>
        <w:pStyle w:val="ListParagraph"/>
        <w:spacing w:after="0" w:line="240" w:lineRule="auto"/>
        <w:ind w:left="27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6E1DFAAA" w14:textId="174B9F3F" w:rsidR="00FE1B76" w:rsidRPr="00843A34" w:rsidRDefault="00FE1B76" w:rsidP="004F079B">
      <w:pPr>
        <w:pStyle w:val="ListParagraph"/>
        <w:numPr>
          <w:ilvl w:val="0"/>
          <w:numId w:val="5"/>
        </w:numPr>
        <w:spacing w:after="0" w:line="240" w:lineRule="auto"/>
        <w:ind w:left="27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Procesi mësimor në institucionet publike dhe private të arsimit të lartë, si dhe në institucionet aftësuese dhe të arsimit joformal, zhvillohet</w:t>
      </w:r>
      <w:r w:rsidR="004902FE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me prani fizike me kushtin që grupet mbi 50 persona të akomodohen në jo më shumë se 50% të hapësirës. </w:t>
      </w:r>
    </w:p>
    <w:p w14:paraId="375CAEAA" w14:textId="77777777" w:rsidR="00A3026F" w:rsidRPr="00843A34" w:rsidRDefault="00A3026F" w:rsidP="00A3026F">
      <w:pPr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43E21A43" w14:textId="061EF227" w:rsidR="00A25D4D" w:rsidRPr="00843A34" w:rsidRDefault="006650E5" w:rsidP="004F079B">
      <w:pPr>
        <w:pStyle w:val="ListParagraph"/>
        <w:numPr>
          <w:ilvl w:val="0"/>
          <w:numId w:val="5"/>
        </w:numPr>
        <w:tabs>
          <w:tab w:val="left" w:pos="-180"/>
          <w:tab w:val="left" w:pos="270"/>
          <w:tab w:val="left" w:pos="360"/>
        </w:tabs>
        <w:spacing w:after="0" w:line="240" w:lineRule="auto"/>
        <w:ind w:hanging="45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Studentët në mënyrë që të ju mundësohet regjistrimi në konvikt duhet të posedojnë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ndonjërën nga dëshmitë</w:t>
      </w:r>
      <w:r w:rsidR="00F10480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e cekura në pikën 2.1 deri 2.4.</w:t>
      </w:r>
    </w:p>
    <w:p w14:paraId="155097B5" w14:textId="77777777" w:rsidR="006650E5" w:rsidRPr="00843A34" w:rsidRDefault="006650E5" w:rsidP="006650E5">
      <w:pPr>
        <w:pStyle w:val="ListParagrap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5B819496" w14:textId="1DE5F931" w:rsidR="006650E5" w:rsidRPr="00843A34" w:rsidRDefault="006650E5" w:rsidP="004F079B">
      <w:pPr>
        <w:pStyle w:val="ListParagraph"/>
        <w:numPr>
          <w:ilvl w:val="0"/>
          <w:numId w:val="5"/>
        </w:numPr>
        <w:spacing w:after="0" w:line="240" w:lineRule="auto"/>
        <w:ind w:left="27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Studentët në institucionet publike dhe private universitare duhet të posedojnë ndonjërën nga dëshmitë</w:t>
      </w:r>
      <w:r w:rsidR="00F10480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e cekura në pikën 2.1 deri 2.4.</w:t>
      </w:r>
      <w:r w:rsidR="00A25BC8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, në mënyrë që</w:t>
      </w:r>
      <w:r w:rsidR="00A25BC8" w:rsidRPr="00843A34">
        <w:rPr>
          <w:rFonts w:ascii="Book Antiqua" w:hAnsi="Book Antiqua"/>
          <w:sz w:val="24"/>
          <w:szCs w:val="24"/>
        </w:rPr>
        <w:t xml:space="preserve"> t</w:t>
      </w:r>
      <w:r w:rsidR="00A25BC8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 ju lejohet</w:t>
      </w:r>
      <w:r w:rsidR="007421FC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hyrja</w:t>
      </w:r>
      <w:r w:rsidR="00A25BC8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në objektin e institucionit.</w:t>
      </w:r>
    </w:p>
    <w:p w14:paraId="4BEE22CE" w14:textId="1BD5797B" w:rsidR="00F10480" w:rsidRPr="00843A34" w:rsidRDefault="00F10480" w:rsidP="00F10480">
      <w:pPr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1943F39D" w14:textId="0C1B2536" w:rsidR="00A25D4D" w:rsidRPr="00843A34" w:rsidRDefault="00C427C5" w:rsidP="004F079B">
      <w:pPr>
        <w:pStyle w:val="ListParagraph"/>
        <w:numPr>
          <w:ilvl w:val="0"/>
          <w:numId w:val="5"/>
        </w:numPr>
        <w:spacing w:after="0" w:line="240" w:lineRule="auto"/>
        <w:ind w:left="270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S</w:t>
      </w:r>
      <w:r w:rsidR="00A25D4D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tafi në të gjitha institucionet publike dhe private të të gjitha niveleve të arsimit</w:t>
      </w:r>
      <w:r w:rsidR="007B5F2B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, duke përfshirë institucionet parashkollore dhe të qëndrimit ditor,</w:t>
      </w:r>
      <w:r w:rsidR="00A25D4D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duhet të posedojnë </w:t>
      </w:r>
      <w:r w:rsidR="00A25D4D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ndonjërën nga dëshmitë e </w:t>
      </w:r>
      <w:r w:rsidR="007E03FE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cekura në pikën 2.1 deri 2.4, </w:t>
      </w:r>
      <w:r w:rsidR="007E03FE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në mënyrë që</w:t>
      </w:r>
      <w:r w:rsidR="007E03FE" w:rsidRPr="00843A34">
        <w:rPr>
          <w:rFonts w:ascii="Book Antiqua" w:hAnsi="Book Antiqua"/>
          <w:sz w:val="24"/>
          <w:szCs w:val="24"/>
        </w:rPr>
        <w:t xml:space="preserve"> t</w:t>
      </w:r>
      <w:r w:rsidR="007E03FE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ë ju lejohet </w:t>
      </w:r>
      <w:r w:rsidR="007421FC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hyrja </w:t>
      </w:r>
      <w:r w:rsidR="007E03FE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në objektin e institucionit.</w:t>
      </w:r>
    </w:p>
    <w:p w14:paraId="2FA43162" w14:textId="00797C03" w:rsidR="00A25D4D" w:rsidRPr="00843A34" w:rsidRDefault="00A25D4D" w:rsidP="00A25D4D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2231B4C0" w14:textId="1BF8C1E1" w:rsidR="00226A1B" w:rsidRPr="00843A34" w:rsidRDefault="007113BC" w:rsidP="004F079B">
      <w:pPr>
        <w:pStyle w:val="ListParagraph"/>
        <w:numPr>
          <w:ilvl w:val="0"/>
          <w:numId w:val="5"/>
        </w:numPr>
        <w:spacing w:after="0" w:line="240" w:lineRule="auto"/>
        <w:ind w:left="27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Nëpunësi më i </w:t>
      </w:r>
      <w:r w:rsidR="00A678B9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lartë i çdo institucioni </w:t>
      </w:r>
      <w:r w:rsidR="008609C5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sipas pikës </w:t>
      </w:r>
      <w:r w:rsidR="004F079B" w:rsidRPr="00843A34">
        <w:rPr>
          <w:rFonts w:ascii="Book Antiqua" w:hAnsi="Book Antiqua" w:cs="Times New Roman"/>
          <w:color w:val="000000" w:themeColor="text1"/>
          <w:sz w:val="24"/>
          <w:szCs w:val="24"/>
        </w:rPr>
        <w:t>18</w:t>
      </w:r>
      <w:r w:rsidR="00A678B9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, </w:t>
      </w:r>
      <w:r w:rsidR="004F079B" w:rsidRPr="00843A34">
        <w:rPr>
          <w:rFonts w:ascii="Book Antiqua" w:hAnsi="Book Antiqua" w:cs="Times New Roman"/>
          <w:color w:val="000000" w:themeColor="text1"/>
          <w:sz w:val="24"/>
          <w:szCs w:val="24"/>
        </w:rPr>
        <w:t>19 dhe 20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, është i obliguar</w:t>
      </w:r>
      <w:r w:rsidR="00A25BC8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me vendim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të caktojë një </w:t>
      </w:r>
      <w:r w:rsidR="00226A1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apo më shumë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person</w:t>
      </w:r>
      <w:r w:rsidR="00226A1B" w:rsidRPr="00843A34">
        <w:rPr>
          <w:rFonts w:ascii="Book Antiqua" w:hAnsi="Book Antiqua" w:cs="Times New Roman"/>
          <w:color w:val="000000" w:themeColor="text1"/>
          <w:sz w:val="24"/>
          <w:szCs w:val="24"/>
        </w:rPr>
        <w:t>a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përgjegjës </w:t>
      </w:r>
      <w:r w:rsidR="00226A1B" w:rsidRPr="00843A34">
        <w:rPr>
          <w:rFonts w:ascii="Book Antiqua" w:hAnsi="Book Antiqua" w:cs="Times New Roman"/>
          <w:color w:val="000000" w:themeColor="text1"/>
          <w:sz w:val="24"/>
          <w:szCs w:val="24"/>
        </w:rPr>
        <w:t>që do të kontrollojnë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posedimin e ndonjërës nga dëshmitë e cekura në pikën 2.1 deri 2.4.</w:t>
      </w:r>
    </w:p>
    <w:p w14:paraId="5196D8B3" w14:textId="77777777" w:rsidR="00972A5C" w:rsidRPr="00843A34" w:rsidRDefault="00972A5C" w:rsidP="00A25D4D">
      <w:pPr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1D9040D0" w14:textId="62CBECC7" w:rsidR="00E06C76" w:rsidRPr="00843A34" w:rsidRDefault="00E06C76" w:rsidP="004F079B">
      <w:pPr>
        <w:pStyle w:val="ListParagraph"/>
        <w:numPr>
          <w:ilvl w:val="0"/>
          <w:numId w:val="5"/>
        </w:numPr>
        <w:spacing w:after="0" w:line="240" w:lineRule="auto"/>
        <w:ind w:left="27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Të gjitha institucioneve publike dhe private të të gjitha niveleve të arsimit, iu ndalohet</w:t>
      </w:r>
      <w:r w:rsidR="00AD479D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organizimi i </w:t>
      </w:r>
      <w:r w:rsidR="00D53A5D" w:rsidRPr="00843A34">
        <w:rPr>
          <w:rFonts w:ascii="Book Antiqua" w:hAnsi="Book Antiqua" w:cs="Times New Roman"/>
          <w:color w:val="000000" w:themeColor="text1"/>
          <w:sz w:val="24"/>
          <w:szCs w:val="24"/>
        </w:rPr>
        <w:t>aktiviteteve jasht</w:t>
      </w:r>
      <w:r w:rsidR="00D53A5D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 mësimore, siç jan</w:t>
      </w:r>
      <w:r w:rsidR="00D53A5D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ë ekskursionet, shëtitjet grupore, ahengjet e ndryshme të stafit mësimor apo të nxënësve – studentëve. </w:t>
      </w:r>
    </w:p>
    <w:p w14:paraId="4705B110" w14:textId="288CFD7D" w:rsidR="00460A90" w:rsidRPr="00843A34" w:rsidRDefault="00460A90" w:rsidP="00A25D4D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367CD361" w14:textId="77777777" w:rsidR="00460A90" w:rsidRPr="00843A34" w:rsidRDefault="00460A90" w:rsidP="00A25D4D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72101AEC" w14:textId="698848B9" w:rsidR="001245D5" w:rsidRPr="00843A34" w:rsidRDefault="00982CEB" w:rsidP="00A25D4D">
      <w:pPr>
        <w:pStyle w:val="ListParagraph"/>
        <w:spacing w:after="0" w:line="240" w:lineRule="auto"/>
        <w:ind w:left="0" w:hanging="90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E</w:t>
      </w:r>
      <w:r w:rsidR="00ED0AC9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 xml:space="preserve">. 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[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Paraqitja p</w:t>
      </w:r>
      <w:r w:rsidR="00994CB2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ë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r skemat sociale dhe pensionale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1AA80DB5" w14:textId="77777777" w:rsidR="00C33DE4" w:rsidRPr="00843A34" w:rsidRDefault="00C33DE4" w:rsidP="00254C14">
      <w:pPr>
        <w:spacing w:after="0" w:line="240" w:lineRule="auto"/>
        <w:ind w:left="360" w:hanging="36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0469BB65" w14:textId="231F9CCA" w:rsidR="000464CC" w:rsidRPr="00843A34" w:rsidRDefault="00C33DE4" w:rsidP="004F079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Ministria e Financave, Punës dhe Transfereve udhëzohet të lirojë të gjithë përfituesit e skemave sociale dhe pensionale që menaxhohen nga MFPT-ja nga paraqitja e rregullt në </w:t>
      </w:r>
      <w:r w:rsidR="00F626A5" w:rsidRPr="00843A34">
        <w:rPr>
          <w:rFonts w:ascii="Book Antiqua" w:hAnsi="Book Antiqua" w:cs="Times New Roman"/>
          <w:color w:val="000000" w:themeColor="text1"/>
          <w:sz w:val="24"/>
          <w:szCs w:val="24"/>
        </w:rPr>
        <w:t>z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yrat përkatëse për qëllime të evidentimit</w:t>
      </w:r>
      <w:r w:rsidR="00E06C76" w:rsidRPr="00843A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 siç kërkohet me ligjet përkatëse.</w:t>
      </w:r>
      <w:r w:rsidR="00EC5059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14:paraId="614CAFB7" w14:textId="77777777" w:rsidR="00972A5C" w:rsidRPr="00843A34" w:rsidRDefault="00972A5C" w:rsidP="00D53A5D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33794224" w14:textId="3CE412CF" w:rsidR="001245D5" w:rsidRPr="00843A34" w:rsidRDefault="001245D5" w:rsidP="00EC5059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1578B8F4" w14:textId="55FDEADA" w:rsidR="00C33DE4" w:rsidRPr="00843A34" w:rsidRDefault="00982CEB" w:rsidP="00972A5C">
      <w:pPr>
        <w:pStyle w:val="ListParagraph"/>
        <w:spacing w:after="0" w:line="240" w:lineRule="auto"/>
        <w:ind w:left="0" w:hanging="90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F</w:t>
      </w:r>
      <w:r w:rsidR="00ED0AC9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 xml:space="preserve">. 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[</w:t>
      </w:r>
      <w:r w:rsidR="001245D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Kufizimi i mbledhjeve publike dhe private</w:t>
      </w:r>
      <w:r w:rsidR="00972A5C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09279234" w14:textId="77777777" w:rsidR="00972A5C" w:rsidRPr="00843A34" w:rsidRDefault="00972A5C" w:rsidP="00972A5C">
      <w:pPr>
        <w:pStyle w:val="ListParagraph"/>
        <w:spacing w:after="0" w:line="240" w:lineRule="auto"/>
        <w:ind w:left="0" w:hanging="90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</w:p>
    <w:p w14:paraId="355FCD3F" w14:textId="3484F3B0" w:rsidR="0076448C" w:rsidRPr="00843A34" w:rsidRDefault="007421FC" w:rsidP="004F079B">
      <w:pPr>
        <w:pStyle w:val="ListParagraph"/>
        <w:numPr>
          <w:ilvl w:val="0"/>
          <w:numId w:val="5"/>
        </w:numPr>
        <w:spacing w:after="0" w:line="240" w:lineRule="auto"/>
        <w:ind w:left="27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P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ërveç nëse përcaktohet ndryshe në këtë vendim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, l</w:t>
      </w:r>
      <w:r w:rsidR="003F046A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ejohen grumbullimet në ambiente të </w:t>
      </w:r>
      <w:r w:rsidR="00E06C76" w:rsidRPr="00843A34">
        <w:rPr>
          <w:rFonts w:ascii="Book Antiqua" w:hAnsi="Book Antiqua" w:cs="Times New Roman"/>
          <w:color w:val="000000" w:themeColor="text1"/>
          <w:sz w:val="24"/>
          <w:szCs w:val="24"/>
        </w:rPr>
        <w:t>mbyllura</w:t>
      </w:r>
      <w:r w:rsidR="006650E5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deri në </w:t>
      </w:r>
      <w:r w:rsidR="00424F9C" w:rsidRPr="00843A34">
        <w:rPr>
          <w:rFonts w:ascii="Book Antiqua" w:hAnsi="Book Antiqua" w:cs="Times New Roman"/>
          <w:color w:val="000000" w:themeColor="text1"/>
          <w:sz w:val="24"/>
          <w:szCs w:val="24"/>
        </w:rPr>
        <w:t>tridhjetë</w:t>
      </w:r>
      <w:r w:rsidR="007A3C1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6650E5" w:rsidRPr="00843A34">
        <w:rPr>
          <w:rFonts w:ascii="Book Antiqua" w:hAnsi="Book Antiqua" w:cs="Times New Roman"/>
          <w:color w:val="000000" w:themeColor="text1"/>
          <w:sz w:val="24"/>
          <w:szCs w:val="24"/>
        </w:rPr>
        <w:t>(</w:t>
      </w:r>
      <w:r w:rsidR="00424F9C" w:rsidRPr="00843A34">
        <w:rPr>
          <w:rFonts w:ascii="Book Antiqua" w:hAnsi="Book Antiqua" w:cs="Times New Roman"/>
          <w:color w:val="000000" w:themeColor="text1"/>
          <w:sz w:val="24"/>
          <w:szCs w:val="24"/>
        </w:rPr>
        <w:t>3</w:t>
      </w:r>
      <w:r w:rsidR="0076448C" w:rsidRPr="00843A34">
        <w:rPr>
          <w:rFonts w:ascii="Book Antiqua" w:hAnsi="Book Antiqua" w:cs="Times New Roman"/>
          <w:color w:val="000000" w:themeColor="text1"/>
          <w:sz w:val="24"/>
          <w:szCs w:val="24"/>
        </w:rPr>
        <w:t>0) persona</w:t>
      </w:r>
      <w:r w:rsidR="00E06C76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</w:t>
      </w:r>
      <w:r w:rsidR="00D14C5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punëtori, </w:t>
      </w:r>
      <w:r w:rsidR="00E06C76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mbledhje, </w:t>
      </w:r>
      <w:r w:rsidR="00724470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seminare, </w:t>
      </w:r>
      <w:r w:rsidR="00E06C76" w:rsidRPr="00843A34">
        <w:rPr>
          <w:rFonts w:ascii="Book Antiqua" w:hAnsi="Book Antiqua" w:cs="Times New Roman"/>
          <w:color w:val="000000" w:themeColor="text1"/>
          <w:sz w:val="24"/>
          <w:szCs w:val="24"/>
        </w:rPr>
        <w:t>trajnime</w:t>
      </w:r>
      <w:r w:rsidR="000A75EC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apo grumbullime tjera</w:t>
      </w:r>
      <w:r w:rsidR="00E06C76" w:rsidRPr="00843A34">
        <w:rPr>
          <w:rFonts w:ascii="Book Antiqua" w:hAnsi="Book Antiqua" w:cs="Times New Roman"/>
          <w:color w:val="000000" w:themeColor="text1"/>
          <w:sz w:val="24"/>
          <w:szCs w:val="24"/>
        </w:rPr>
        <w:t>)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  <w:r w:rsidR="0076448C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0E53E9" w:rsidRPr="00843A34">
        <w:rPr>
          <w:rFonts w:ascii="Book Antiqua" w:hAnsi="Book Antiqua" w:cs="Times New Roman"/>
          <w:color w:val="000000" w:themeColor="text1"/>
          <w:sz w:val="24"/>
          <w:szCs w:val="24"/>
        </w:rPr>
        <w:t>Obligohet që pjesëmarrësit të posedojnë ndonjërën nga dëshmitë e cekura në</w:t>
      </w:r>
      <w:r w:rsidR="000E53E9" w:rsidRPr="00843A34">
        <w:rPr>
          <w:rFonts w:ascii="Book Antiqua" w:hAnsi="Book Antiqua"/>
          <w:sz w:val="24"/>
          <w:szCs w:val="24"/>
        </w:rPr>
        <w:t xml:space="preserve"> pik</w:t>
      </w:r>
      <w:r w:rsidR="000E53E9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ën 2.1 deri 2.4, në mënyrë që të ju lejohet hyrja në këto ambiente, si dhe organizatori obligohet të siguroj distancën fizike prej 1 metër në mes të personave dhe kontrollimin e dëshmive përkatëse.</w:t>
      </w:r>
    </w:p>
    <w:p w14:paraId="3581AABE" w14:textId="77777777" w:rsidR="00325587" w:rsidRPr="00843A34" w:rsidRDefault="00325587" w:rsidP="00325587">
      <w:pPr>
        <w:pStyle w:val="ListParagraph"/>
        <w:spacing w:after="0" w:line="240" w:lineRule="auto"/>
        <w:ind w:left="27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3CFA356" w14:textId="7117FCB0" w:rsidR="005500E6" w:rsidRPr="00843A34" w:rsidRDefault="00BB5A8D" w:rsidP="004F079B">
      <w:pPr>
        <w:pStyle w:val="ListParagraph"/>
        <w:numPr>
          <w:ilvl w:val="1"/>
          <w:numId w:val="5"/>
        </w:numPr>
        <w:spacing w:after="0" w:line="240" w:lineRule="auto"/>
        <w:ind w:left="1260" w:hanging="54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Mbledhjet e Kuvendit dhe të Qeverisë</w:t>
      </w:r>
      <w:r w:rsidR="00E90A3A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lejohen </w:t>
      </w:r>
      <w:r w:rsidR="001C7F65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pavarësisht numrit të personave, duke u respektuar mbajtja e maskave dhe distanca </w:t>
      </w:r>
      <w:r w:rsidR="005072A3" w:rsidRPr="00843A34">
        <w:rPr>
          <w:rFonts w:ascii="Book Antiqua" w:hAnsi="Book Antiqua" w:cs="Times New Roman"/>
          <w:color w:val="000000" w:themeColor="text1"/>
          <w:sz w:val="24"/>
          <w:szCs w:val="24"/>
        </w:rPr>
        <w:t>fizike prej 1 met</w:t>
      </w:r>
      <w:r w:rsidR="00424F9C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ër</w:t>
      </w:r>
      <w:r w:rsidR="005072A3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në mes të personave</w:t>
      </w:r>
      <w:r w:rsidR="001C7F65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.  </w:t>
      </w:r>
    </w:p>
    <w:p w14:paraId="52184B4F" w14:textId="77777777" w:rsidR="00E90A3A" w:rsidRPr="00843A34" w:rsidRDefault="00E90A3A" w:rsidP="00E90A3A">
      <w:pPr>
        <w:pStyle w:val="ListParagraph"/>
        <w:spacing w:after="0" w:line="240" w:lineRule="auto"/>
        <w:ind w:left="126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796A20B" w14:textId="6C4935F8" w:rsidR="00E8624E" w:rsidRPr="00843A34" w:rsidRDefault="00E90A3A" w:rsidP="00E8624E">
      <w:pPr>
        <w:pStyle w:val="ListParagraph"/>
        <w:numPr>
          <w:ilvl w:val="0"/>
          <w:numId w:val="5"/>
        </w:numPr>
        <w:spacing w:after="0" w:line="240" w:lineRule="auto"/>
        <w:ind w:left="270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Qendra Operative Emergjente e Ministrisë së Shëndetësisë mundet që të lëshojë leje të veçantë,</w:t>
      </w:r>
      <w:r w:rsidR="008609C5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q</w:t>
      </w:r>
      <w:r w:rsidR="008609C5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ë tejkalon numrin prej </w:t>
      </w:r>
      <w:r w:rsidR="00424F9C" w:rsidRPr="00843A34">
        <w:rPr>
          <w:rFonts w:ascii="Book Antiqua" w:hAnsi="Book Antiqua" w:cs="Times New Roman"/>
          <w:color w:val="000000" w:themeColor="text1"/>
          <w:sz w:val="24"/>
          <w:szCs w:val="24"/>
        </w:rPr>
        <w:t>tridhjet</w:t>
      </w:r>
      <w:r w:rsidR="00424F9C" w:rsidRPr="00843A34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609C5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</w:t>
      </w:r>
      <w:r w:rsidR="00424F9C" w:rsidRPr="00843A34">
        <w:rPr>
          <w:rFonts w:ascii="Book Antiqua" w:hAnsi="Book Antiqua" w:cs="Times New Roman"/>
          <w:color w:val="000000" w:themeColor="text1"/>
          <w:sz w:val="24"/>
          <w:szCs w:val="24"/>
        </w:rPr>
        <w:t>3</w:t>
      </w:r>
      <w:r w:rsidR="008609C5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0) persona, 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për ngjarje të rëndësisë 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së </w:t>
      </w:r>
      <w:r w:rsidR="00944AA2" w:rsidRPr="00843A34">
        <w:rPr>
          <w:rFonts w:ascii="Book Antiqua" w:hAnsi="Book Antiqua"/>
          <w:color w:val="000000" w:themeColor="text1"/>
          <w:sz w:val="24"/>
          <w:szCs w:val="24"/>
        </w:rPr>
        <w:t>veçantë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  </w:t>
      </w:r>
      <w:r w:rsidR="00F16106" w:rsidRPr="00843A34">
        <w:rPr>
          <w:rFonts w:ascii="Book Antiqua" w:hAnsi="Book Antiqua"/>
          <w:color w:val="000000" w:themeColor="text1"/>
          <w:sz w:val="24"/>
          <w:szCs w:val="24"/>
        </w:rPr>
        <w:t>n</w:t>
      </w:r>
      <w:r w:rsidR="00F16106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 funksion të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 interes</w:t>
      </w:r>
      <w:r w:rsidR="00F16106" w:rsidRPr="00843A34">
        <w:rPr>
          <w:rFonts w:ascii="Book Antiqua" w:hAnsi="Book Antiqua"/>
          <w:color w:val="000000" w:themeColor="text1"/>
          <w:sz w:val="24"/>
          <w:szCs w:val="24"/>
        </w:rPr>
        <w:t>it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 publik.</w:t>
      </w:r>
    </w:p>
    <w:p w14:paraId="70A2C778" w14:textId="77777777" w:rsidR="00E8624E" w:rsidRPr="00843A34" w:rsidRDefault="00E8624E" w:rsidP="00E8624E">
      <w:pPr>
        <w:pStyle w:val="ListParagraph"/>
        <w:spacing w:after="0" w:line="240" w:lineRule="auto"/>
        <w:ind w:left="270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13444F6C" w14:textId="13277D46" w:rsidR="00E8624E" w:rsidRPr="00843A34" w:rsidRDefault="005500E6" w:rsidP="00E8624E">
      <w:pPr>
        <w:pStyle w:val="ListParagraph"/>
        <w:numPr>
          <w:ilvl w:val="0"/>
          <w:numId w:val="5"/>
        </w:numPr>
        <w:spacing w:after="0" w:line="240" w:lineRule="auto"/>
        <w:ind w:left="270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L</w:t>
      </w:r>
      <w:r w:rsidR="003F046A" w:rsidRPr="00843A34">
        <w:rPr>
          <w:rFonts w:ascii="Book Antiqua" w:hAnsi="Book Antiqua" w:cs="Times New Roman"/>
          <w:color w:val="000000" w:themeColor="text1"/>
          <w:sz w:val="24"/>
          <w:szCs w:val="24"/>
        </w:rPr>
        <w:t>ejohen grumbullimet</w:t>
      </w:r>
      <w:r w:rsidR="00460A90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dhe ngjarjet kulturore</w:t>
      </w:r>
      <w:r w:rsidR="005D630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, </w:t>
      </w:r>
      <w:r w:rsidR="003F046A" w:rsidRPr="00843A34">
        <w:rPr>
          <w:rFonts w:ascii="Book Antiqua" w:hAnsi="Book Antiqua" w:cs="Times New Roman"/>
          <w:color w:val="000000" w:themeColor="text1"/>
          <w:sz w:val="24"/>
          <w:szCs w:val="24"/>
        </w:rPr>
        <w:t>në ambiente të jashtme</w:t>
      </w:r>
      <w:r w:rsidR="0076448C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deri në </w:t>
      </w:r>
      <w:r w:rsidR="00424F9C" w:rsidRPr="00843A34">
        <w:rPr>
          <w:rFonts w:ascii="Book Antiqua" w:hAnsi="Book Antiqua" w:cs="Times New Roman"/>
          <w:color w:val="000000" w:themeColor="text1"/>
          <w:sz w:val="24"/>
          <w:szCs w:val="24"/>
        </w:rPr>
        <w:t>shtat</w:t>
      </w:r>
      <w:r w:rsidR="0076448C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ëdhjetë (</w:t>
      </w:r>
      <w:r w:rsidR="00424F9C" w:rsidRPr="00843A34">
        <w:rPr>
          <w:rFonts w:ascii="Book Antiqua" w:hAnsi="Book Antiqua" w:cs="Times New Roman"/>
          <w:color w:val="000000" w:themeColor="text1"/>
          <w:sz w:val="24"/>
          <w:szCs w:val="24"/>
        </w:rPr>
        <w:t>7</w:t>
      </w:r>
      <w:r w:rsidR="0076448C" w:rsidRPr="00843A34">
        <w:rPr>
          <w:rFonts w:ascii="Book Antiqua" w:hAnsi="Book Antiqua" w:cs="Times New Roman"/>
          <w:color w:val="000000" w:themeColor="text1"/>
          <w:sz w:val="24"/>
          <w:szCs w:val="24"/>
        </w:rPr>
        <w:t>0) persona</w:t>
      </w:r>
      <w:r w:rsidR="00411292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(publiku)</w:t>
      </w:r>
      <w:r w:rsidR="0076448C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. </w:t>
      </w:r>
      <w:r w:rsidR="003F046A" w:rsidRPr="00843A34">
        <w:rPr>
          <w:rFonts w:ascii="Book Antiqua" w:hAnsi="Book Antiqua" w:cs="Times New Roman"/>
          <w:color w:val="000000" w:themeColor="text1"/>
          <w:sz w:val="24"/>
          <w:szCs w:val="24"/>
        </w:rPr>
        <w:t>Organizatori obligohet t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D14C5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sigurojë mbajtjen e </w:t>
      </w:r>
      <w:r w:rsidR="003F046A" w:rsidRPr="00843A34">
        <w:rPr>
          <w:rFonts w:ascii="Book Antiqua" w:hAnsi="Book Antiqua" w:cs="Times New Roman"/>
          <w:color w:val="000000" w:themeColor="text1"/>
          <w:sz w:val="24"/>
          <w:szCs w:val="24"/>
        </w:rPr>
        <w:t>distanc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D14C5B" w:rsidRPr="00843A34">
        <w:rPr>
          <w:rFonts w:ascii="Book Antiqua" w:hAnsi="Book Antiqua" w:cs="Times New Roman"/>
          <w:color w:val="000000" w:themeColor="text1"/>
          <w:sz w:val="24"/>
          <w:szCs w:val="24"/>
        </w:rPr>
        <w:t>s</w:t>
      </w:r>
      <w:r w:rsidR="003F046A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fizike </w:t>
      </w:r>
      <w:r w:rsidR="00E06C76" w:rsidRPr="00843A34">
        <w:rPr>
          <w:rFonts w:ascii="Book Antiqua" w:hAnsi="Book Antiqua" w:cs="Times New Roman"/>
          <w:color w:val="000000" w:themeColor="text1"/>
          <w:sz w:val="24"/>
          <w:szCs w:val="24"/>
        </w:rPr>
        <w:t>prej 1</w:t>
      </w:r>
      <w:r w:rsidR="00E8624E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metër në mes të personave</w:t>
      </w:r>
      <w:r w:rsidR="00EF246E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E8624E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dhe paraqitjen e dëshmive të evidentuar në pikat 2.1 deri 2.4 të këtij Vendimi. </w:t>
      </w:r>
    </w:p>
    <w:p w14:paraId="1D311C9D" w14:textId="2BB26B87" w:rsidR="00E8624E" w:rsidRPr="00843A34" w:rsidRDefault="00E8624E" w:rsidP="00E8624E">
      <w:pPr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76531F1" w14:textId="718FCD80" w:rsidR="00A14903" w:rsidRPr="00843A34" w:rsidRDefault="00A14903" w:rsidP="004F079B">
      <w:pPr>
        <w:pStyle w:val="ListParagraph"/>
        <w:numPr>
          <w:ilvl w:val="0"/>
          <w:numId w:val="5"/>
        </w:numPr>
        <w:spacing w:after="0" w:line="240" w:lineRule="auto"/>
        <w:ind w:left="27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Pavar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ësisht pikë</w:t>
      </w:r>
      <w:r w:rsidR="004F079B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s 27 dhe 29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, për kon</w:t>
      </w:r>
      <w:r w:rsidR="0017006F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certe dhe festivale</w:t>
      </w:r>
      <w:r w:rsidR="00424F9C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me publik në këmbë</w:t>
      </w:r>
      <w:r w:rsidR="0017006F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</w:t>
      </w:r>
      <w:r w:rsidR="00F442F5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vlejn</w:t>
      </w:r>
      <w:r w:rsidR="003A585F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</w:t>
      </w:r>
      <w:r w:rsidR="0017006F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</w:t>
      </w:r>
      <w:r w:rsidR="00F442F5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ndalesat e</w:t>
      </w:r>
      <w:r w:rsidR="0017006F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p</w:t>
      </w:r>
      <w:r w:rsidR="003A585F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</w:t>
      </w:r>
      <w:r w:rsidR="0017006F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rcaktuara n</w:t>
      </w:r>
      <w:r w:rsidR="003A585F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</w:t>
      </w:r>
      <w:r w:rsidR="0017006F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pik</w:t>
      </w:r>
      <w:r w:rsidR="003A585F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</w:t>
      </w:r>
      <w:r w:rsidR="0017006F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n</w:t>
      </w:r>
      <w:r w:rsidR="001C7539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32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. </w:t>
      </w:r>
    </w:p>
    <w:p w14:paraId="65B25396" w14:textId="40C63A42" w:rsidR="003F046A" w:rsidRPr="00843A34" w:rsidRDefault="003F046A" w:rsidP="00460A90">
      <w:p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700C0420" w14:textId="61AAAFE3" w:rsidR="00607005" w:rsidRPr="00843A34" w:rsidRDefault="00607005" w:rsidP="0060700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43A34">
        <w:rPr>
          <w:rFonts w:ascii="Book Antiqua" w:hAnsi="Book Antiqua" w:cs="Times New Roman"/>
          <w:sz w:val="24"/>
          <w:szCs w:val="24"/>
        </w:rPr>
        <w:t>Ceremonit</w:t>
      </w:r>
      <w:r w:rsidR="003A585F" w:rsidRPr="00843A34">
        <w:rPr>
          <w:rFonts w:ascii="Book Antiqua" w:hAnsi="Book Antiqua" w:cs="Times New Roman"/>
          <w:sz w:val="24"/>
          <w:szCs w:val="24"/>
        </w:rPr>
        <w:t>ë</w:t>
      </w:r>
      <w:r w:rsidRPr="00843A34">
        <w:rPr>
          <w:rFonts w:ascii="Book Antiqua" w:hAnsi="Book Antiqua" w:cs="Times New Roman"/>
          <w:sz w:val="24"/>
          <w:szCs w:val="24"/>
        </w:rPr>
        <w:t xml:space="preserve"> dhe ritet fetare lejohen të zhvillojnë aktivitetin e tyre deri n</w:t>
      </w:r>
      <w:r w:rsidR="003A585F" w:rsidRPr="00843A34">
        <w:rPr>
          <w:rFonts w:ascii="Book Antiqua" w:hAnsi="Book Antiqua" w:cs="Times New Roman"/>
          <w:sz w:val="24"/>
          <w:szCs w:val="24"/>
        </w:rPr>
        <w:t>ë</w:t>
      </w:r>
      <w:r w:rsidRPr="00843A34">
        <w:rPr>
          <w:rFonts w:ascii="Book Antiqua" w:hAnsi="Book Antiqua" w:cs="Times New Roman"/>
          <w:sz w:val="24"/>
          <w:szCs w:val="24"/>
        </w:rPr>
        <w:t xml:space="preserve"> 50% t</w:t>
      </w:r>
      <w:r w:rsidR="003A585F" w:rsidRPr="00843A34">
        <w:rPr>
          <w:rFonts w:ascii="Book Antiqua" w:hAnsi="Book Antiqua" w:cs="Times New Roman"/>
          <w:sz w:val="24"/>
          <w:szCs w:val="24"/>
        </w:rPr>
        <w:t>ë</w:t>
      </w:r>
      <w:r w:rsidRPr="00843A34">
        <w:rPr>
          <w:rFonts w:ascii="Book Antiqua" w:hAnsi="Book Antiqua" w:cs="Times New Roman"/>
          <w:sz w:val="24"/>
          <w:szCs w:val="24"/>
        </w:rPr>
        <w:t xml:space="preserve"> kapacitetit shfryt</w:t>
      </w:r>
      <w:r w:rsidR="003A585F" w:rsidRPr="00843A34">
        <w:rPr>
          <w:rFonts w:ascii="Book Antiqua" w:hAnsi="Book Antiqua" w:cs="Times New Roman"/>
          <w:sz w:val="24"/>
          <w:szCs w:val="24"/>
        </w:rPr>
        <w:t>ë</w:t>
      </w:r>
      <w:r w:rsidRPr="00843A34">
        <w:rPr>
          <w:rFonts w:ascii="Book Antiqua" w:hAnsi="Book Antiqua" w:cs="Times New Roman"/>
          <w:sz w:val="24"/>
          <w:szCs w:val="24"/>
        </w:rPr>
        <w:t>zues me kusht q</w:t>
      </w:r>
      <w:r w:rsidR="003A585F" w:rsidRPr="00843A34">
        <w:rPr>
          <w:rFonts w:ascii="Book Antiqua" w:hAnsi="Book Antiqua" w:cs="Times New Roman"/>
          <w:sz w:val="24"/>
          <w:szCs w:val="24"/>
        </w:rPr>
        <w:t>ë</w:t>
      </w:r>
      <w:r w:rsidRPr="00843A34">
        <w:rPr>
          <w:rFonts w:ascii="Book Antiqua" w:hAnsi="Book Antiqua" w:cs="Times New Roman"/>
          <w:sz w:val="24"/>
          <w:szCs w:val="24"/>
        </w:rPr>
        <w:t xml:space="preserve"> posedojnë ndonjërën nga dëshmitë sipas pikës 2.1 deri 2.4 në mënyrë që t’u lejohet hyrja në hapësirat e mbyllura, në përputhje me udhëzuesin përkatës. </w:t>
      </w:r>
    </w:p>
    <w:p w14:paraId="669AA83C" w14:textId="77777777" w:rsidR="00607005" w:rsidRPr="00843A34" w:rsidRDefault="00607005" w:rsidP="00607005">
      <w:pPr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64817514" w14:textId="52B45BD3" w:rsidR="0076448C" w:rsidRPr="00843A34" w:rsidRDefault="004A2758" w:rsidP="004F079B">
      <w:pPr>
        <w:pStyle w:val="ListParagraph"/>
        <w:numPr>
          <w:ilvl w:val="0"/>
          <w:numId w:val="5"/>
        </w:numPr>
        <w:spacing w:after="0" w:line="240" w:lineRule="auto"/>
        <w:ind w:left="27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Mbajtja e pritjes për ngushëllim/</w:t>
      </w:r>
      <w:r w:rsidR="005F076C" w:rsidRPr="00843A34">
        <w:rPr>
          <w:rFonts w:ascii="Book Antiqua" w:hAnsi="Book Antiqua" w:cs="Times New Roman"/>
          <w:color w:val="000000" w:themeColor="text1"/>
          <w:sz w:val="24"/>
          <w:szCs w:val="24"/>
        </w:rPr>
        <w:t>krye shëndoshë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BE3151" w:rsidRPr="00843A34">
        <w:rPr>
          <w:rFonts w:ascii="Book Antiqua" w:hAnsi="Book Antiqua" w:cs="Times New Roman"/>
          <w:color w:val="000000" w:themeColor="text1"/>
          <w:sz w:val="24"/>
          <w:szCs w:val="24"/>
        </w:rPr>
        <w:t>lejohet  në ambiente të mbyllura deri në tridhjetë (30) persona, ndërsa në</w:t>
      </w:r>
      <w:r w:rsidR="00BE3151" w:rsidRPr="00843A34">
        <w:rPr>
          <w:rFonts w:ascii="Book Antiqua" w:hAnsi="Book Antiqua"/>
          <w:color w:val="000000" w:themeColor="text1"/>
          <w:sz w:val="24"/>
          <w:szCs w:val="24"/>
        </w:rPr>
        <w:t xml:space="preserve"> ambiente t</w:t>
      </w:r>
      <w:r w:rsidR="00A57B40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ë hapura deri në </w:t>
      </w:r>
      <w:r w:rsidR="00424F9C" w:rsidRPr="00843A34">
        <w:rPr>
          <w:rFonts w:ascii="Book Antiqua" w:hAnsi="Book Antiqua" w:cs="Times New Roman"/>
          <w:color w:val="000000" w:themeColor="text1"/>
          <w:sz w:val="24"/>
          <w:szCs w:val="24"/>
        </w:rPr>
        <w:t>shtatëdhjetë (7</w:t>
      </w:r>
      <w:r w:rsidR="00BE3151" w:rsidRPr="00843A34">
        <w:rPr>
          <w:rFonts w:ascii="Book Antiqua" w:hAnsi="Book Antiqua" w:cs="Times New Roman"/>
          <w:color w:val="000000" w:themeColor="text1"/>
          <w:sz w:val="24"/>
          <w:szCs w:val="24"/>
        </w:rPr>
        <w:t>0</w:t>
      </w:r>
      <w:r w:rsidR="00424F9C" w:rsidRPr="00843A34">
        <w:rPr>
          <w:rFonts w:ascii="Book Antiqua" w:hAnsi="Book Antiqua" w:cs="Times New Roman"/>
          <w:color w:val="000000" w:themeColor="text1"/>
          <w:sz w:val="24"/>
          <w:szCs w:val="24"/>
        </w:rPr>
        <w:t>)</w:t>
      </w:r>
      <w:r w:rsidR="00BE3151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persona</w:t>
      </w:r>
      <w:r w:rsidR="004902FE" w:rsidRPr="00843A34">
        <w:rPr>
          <w:rFonts w:ascii="Book Antiqua" w:hAnsi="Book Antiqua" w:cs="Times New Roman"/>
          <w:color w:val="000000" w:themeColor="text1"/>
          <w:sz w:val="24"/>
          <w:szCs w:val="24"/>
        </w:rPr>
        <w:t>, me zbatimin e masave mbrojtëse (maskave dhe distancës fizike)</w:t>
      </w:r>
      <w:r w:rsidR="00BE3151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14:paraId="557571C8" w14:textId="77777777" w:rsidR="0076448C" w:rsidRPr="00843A34" w:rsidRDefault="0076448C" w:rsidP="0076448C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0AEB3EBB" w14:textId="3C689E2D" w:rsidR="008609C5" w:rsidRPr="00843A34" w:rsidRDefault="0076448C" w:rsidP="004F079B">
      <w:pPr>
        <w:pStyle w:val="ListParagraph"/>
        <w:numPr>
          <w:ilvl w:val="0"/>
          <w:numId w:val="5"/>
        </w:numPr>
        <w:spacing w:after="0" w:line="240" w:lineRule="auto"/>
        <w:ind w:left="270"/>
        <w:jc w:val="both"/>
        <w:rPr>
          <w:rFonts w:ascii="Book Antiqua" w:hAnsi="Book Antiqua" w:cs="Times New Roman"/>
          <w:sz w:val="24"/>
          <w:szCs w:val="24"/>
        </w:rPr>
      </w:pPr>
      <w:r w:rsidRPr="00843A34">
        <w:rPr>
          <w:rFonts w:ascii="Book Antiqua" w:hAnsi="Book Antiqua" w:cs="Times New Roman"/>
          <w:sz w:val="24"/>
          <w:szCs w:val="24"/>
        </w:rPr>
        <w:t>Lejohen funeralet vetëm me pjesëmarrje të familjes së ngushtë</w:t>
      </w:r>
      <w:r w:rsidR="0055047B" w:rsidRPr="00843A34">
        <w:rPr>
          <w:rFonts w:ascii="Book Antiqua" w:hAnsi="Book Antiqua" w:cs="Times New Roman"/>
          <w:sz w:val="24"/>
          <w:szCs w:val="24"/>
        </w:rPr>
        <w:t>,</w:t>
      </w:r>
      <w:r w:rsidRPr="00843A34">
        <w:rPr>
          <w:rFonts w:ascii="Book Antiqua" w:hAnsi="Book Antiqua" w:cs="Times New Roman"/>
          <w:sz w:val="24"/>
          <w:szCs w:val="24"/>
        </w:rPr>
        <w:t xml:space="preserve"> </w:t>
      </w:r>
      <w:r w:rsidR="004A2758" w:rsidRPr="00843A34">
        <w:rPr>
          <w:rFonts w:ascii="Book Antiqua" w:hAnsi="Book Antiqua" w:cs="Times New Roman"/>
          <w:sz w:val="24"/>
          <w:szCs w:val="24"/>
        </w:rPr>
        <w:t>du</w:t>
      </w:r>
      <w:r w:rsidR="00E5036C" w:rsidRPr="00843A34">
        <w:rPr>
          <w:rFonts w:ascii="Book Antiqua" w:hAnsi="Book Antiqua" w:cs="Times New Roman"/>
          <w:sz w:val="24"/>
          <w:szCs w:val="24"/>
        </w:rPr>
        <w:t xml:space="preserve">ke </w:t>
      </w:r>
      <w:r w:rsidR="00004C60" w:rsidRPr="00843A34">
        <w:rPr>
          <w:rFonts w:ascii="Book Antiqua" w:hAnsi="Book Antiqua" w:cs="Times New Roman"/>
          <w:sz w:val="24"/>
          <w:szCs w:val="24"/>
        </w:rPr>
        <w:t>siguruar që pje</w:t>
      </w:r>
      <w:r w:rsidR="009934A9" w:rsidRPr="00843A34">
        <w:rPr>
          <w:rFonts w:ascii="Book Antiqua" w:hAnsi="Book Antiqua" w:cs="Times New Roman"/>
          <w:sz w:val="24"/>
          <w:szCs w:val="24"/>
        </w:rPr>
        <w:t xml:space="preserve">sëmarrësit të mbajnë distancë fizike prej </w:t>
      </w:r>
      <w:r w:rsidR="00004C60" w:rsidRPr="00843A34">
        <w:rPr>
          <w:rFonts w:ascii="Book Antiqua" w:hAnsi="Book Antiqua" w:cs="Times New Roman"/>
          <w:sz w:val="24"/>
          <w:szCs w:val="24"/>
        </w:rPr>
        <w:t xml:space="preserve">1 </w:t>
      </w:r>
      <w:r w:rsidR="009934A9" w:rsidRPr="00843A34">
        <w:rPr>
          <w:rFonts w:ascii="Book Antiqua" w:hAnsi="Book Antiqua" w:cs="Times New Roman"/>
          <w:sz w:val="24"/>
          <w:szCs w:val="24"/>
        </w:rPr>
        <w:t xml:space="preserve">metër </w:t>
      </w:r>
      <w:r w:rsidRPr="00843A34">
        <w:rPr>
          <w:rFonts w:ascii="Book Antiqua" w:hAnsi="Book Antiqua" w:cs="Times New Roman"/>
          <w:sz w:val="24"/>
          <w:szCs w:val="24"/>
        </w:rPr>
        <w:t>nga njëri-tjetri.</w:t>
      </w:r>
    </w:p>
    <w:p w14:paraId="3287E6F2" w14:textId="77777777" w:rsidR="00BE034D" w:rsidRPr="00843A34" w:rsidRDefault="00BE034D" w:rsidP="00BE034D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4D6B9034" w14:textId="1E392F93" w:rsidR="00BE034D" w:rsidRPr="00843A34" w:rsidRDefault="00982CEB" w:rsidP="00982CEB">
      <w:pPr>
        <w:pStyle w:val="ListParagraph"/>
        <w:spacing w:after="0" w:line="240" w:lineRule="auto"/>
        <w:ind w:left="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G.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BE034D" w:rsidRPr="00843A34">
        <w:rPr>
          <w:rFonts w:ascii="Book Antiqua" w:hAnsi="Book Antiqua" w:cs="Times New Roman"/>
          <w:color w:val="000000" w:themeColor="text1"/>
          <w:sz w:val="24"/>
          <w:szCs w:val="24"/>
        </w:rPr>
        <w:t>[</w:t>
      </w:r>
      <w:r w:rsidR="001C7F6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Ndalim</w:t>
      </w:r>
      <w:r w:rsidR="001F6E38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i</w:t>
      </w:r>
      <w:r w:rsidR="001C7F6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 xml:space="preserve"> i veprimtarive dhe organizimeve të caktuara</w:t>
      </w:r>
      <w:r w:rsidR="001C7F65" w:rsidRPr="00843A34">
        <w:rPr>
          <w:rFonts w:ascii="Book Antiqua" w:hAnsi="Book Antiqua" w:cs="Times New Roman"/>
          <w:color w:val="000000" w:themeColor="text1"/>
          <w:sz w:val="24"/>
          <w:szCs w:val="24"/>
        </w:rPr>
        <w:t>]</w:t>
      </w:r>
    </w:p>
    <w:p w14:paraId="4108CAB4" w14:textId="09552BA4" w:rsidR="00DC6254" w:rsidRPr="00843A34" w:rsidRDefault="00DC6254" w:rsidP="00BE034D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01ECF523" w14:textId="2C6B3E26" w:rsidR="00ED0AC9" w:rsidRPr="00843A34" w:rsidRDefault="00460A90" w:rsidP="004F079B">
      <w:pPr>
        <w:pStyle w:val="ListParagraph"/>
        <w:numPr>
          <w:ilvl w:val="0"/>
          <w:numId w:val="5"/>
        </w:numPr>
        <w:spacing w:after="0"/>
        <w:ind w:left="270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Pavar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ësisht numrit të personave, n</w:t>
      </w:r>
      <w:r w:rsidR="0076448C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dalohet veprimtaria e klubeve të natës si dhe organizimi i </w:t>
      </w: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festivaleve, </w:t>
      </w:r>
      <w:r w:rsidR="006E6411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koncerteve,</w:t>
      </w:r>
      <w:r w:rsidR="00411292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</w:t>
      </w:r>
      <w:r w:rsidR="005F076C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ekskursioneve</w:t>
      </w:r>
      <w:r w:rsidR="00411292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, </w:t>
      </w:r>
      <w:r w:rsidR="005F076C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pelegrinazheve</w:t>
      </w:r>
      <w:r w:rsidR="00411292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, </w:t>
      </w:r>
      <w:r w:rsidR="0076448C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dasmave, </w:t>
      </w:r>
      <w:r w:rsidR="0076448C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fejesave, ahengjeve fam</w:t>
      </w:r>
      <w:r w:rsidR="00C84633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iljare</w:t>
      </w:r>
      <w:r w:rsidR="007113BC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dhe shoq</w:t>
      </w:r>
      <w:r w:rsidR="007113BC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ërore</w:t>
      </w:r>
      <w:r w:rsidR="00C84633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,</w:t>
      </w:r>
      <w:r w:rsidR="0076448C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 në të gjithë territorin e Republikës së Kosovës.</w:t>
      </w:r>
    </w:p>
    <w:p w14:paraId="02B7E674" w14:textId="762D496A" w:rsidR="00294348" w:rsidRPr="00843A34" w:rsidRDefault="00294348" w:rsidP="00294348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13CC06BC" w14:textId="102F8947" w:rsidR="00701E2C" w:rsidRPr="00843A34" w:rsidRDefault="00ED0AC9" w:rsidP="00816A3B">
      <w:pPr>
        <w:spacing w:after="0" w:line="240" w:lineRule="auto"/>
        <w:ind w:hanging="180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 xml:space="preserve">Gj. 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[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Gastronomia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508373EB" w14:textId="77777777" w:rsidR="00C33DE4" w:rsidRPr="00843A34" w:rsidRDefault="00C33DE4" w:rsidP="00E06D25">
      <w:pPr>
        <w:pStyle w:val="ListParagraph"/>
        <w:spacing w:after="0" w:line="240" w:lineRule="auto"/>
        <w:ind w:left="360" w:hanging="36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2EB786D" w14:textId="69BD0B70" w:rsidR="004F079B" w:rsidRPr="00843A34" w:rsidRDefault="00C33DE4" w:rsidP="00496D1E">
      <w:pPr>
        <w:pStyle w:val="ListParagraph"/>
        <w:numPr>
          <w:ilvl w:val="0"/>
          <w:numId w:val="5"/>
        </w:numPr>
        <w:spacing w:after="0" w:line="240" w:lineRule="auto"/>
        <w:ind w:hanging="450"/>
        <w:jc w:val="both"/>
        <w:rPr>
          <w:rFonts w:ascii="Book Antiqua" w:hAnsi="Book Antiqua" w:cs="Times New Roman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Shërbimet e gastronomisë</w:t>
      </w:r>
      <w:r w:rsidR="005722C6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lejohen t</w:t>
      </w:r>
      <w:r w:rsidR="00C5284C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5722C6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zhvillojn</w:t>
      </w:r>
      <w:r w:rsidR="00C5284C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5722C6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496D1E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aktivitetin e tyre. </w:t>
      </w:r>
      <w:r w:rsidR="00496D1E" w:rsidRPr="00843A34">
        <w:rPr>
          <w:rFonts w:ascii="Book Antiqua" w:hAnsi="Book Antiqua" w:cs="Times New Roman"/>
          <w:sz w:val="24"/>
          <w:szCs w:val="24"/>
        </w:rPr>
        <w:t>K</w:t>
      </w:r>
      <w:r w:rsidR="00DB549F" w:rsidRPr="00843A34">
        <w:rPr>
          <w:rFonts w:ascii="Book Antiqua" w:hAnsi="Book Antiqua" w:cs="Times New Roman"/>
          <w:sz w:val="24"/>
          <w:szCs w:val="24"/>
        </w:rPr>
        <w:t xml:space="preserve">lientët dhe stafi i gastronomisë duhet të posedojnë ndonjërën nga dëshmitë </w:t>
      </w:r>
      <w:r w:rsidR="008430FB" w:rsidRPr="00843A34">
        <w:rPr>
          <w:rFonts w:ascii="Book Antiqua" w:hAnsi="Book Antiqua" w:cs="Times New Roman"/>
          <w:sz w:val="24"/>
          <w:szCs w:val="24"/>
        </w:rPr>
        <w:t xml:space="preserve">sipas pikës 2.1 deri 2.4 </w:t>
      </w:r>
      <w:r w:rsidR="00DB549F" w:rsidRPr="00843A34">
        <w:rPr>
          <w:rFonts w:ascii="Book Antiqua" w:hAnsi="Book Antiqua" w:cs="Times New Roman"/>
          <w:sz w:val="24"/>
          <w:szCs w:val="24"/>
        </w:rPr>
        <w:t>në mënyrë që t</w:t>
      </w:r>
      <w:r w:rsidR="008430FB" w:rsidRPr="00843A34">
        <w:rPr>
          <w:rFonts w:ascii="Book Antiqua" w:hAnsi="Book Antiqua" w:cs="Times New Roman"/>
          <w:sz w:val="24"/>
          <w:szCs w:val="24"/>
        </w:rPr>
        <w:t>’</w:t>
      </w:r>
      <w:r w:rsidR="00DB549F" w:rsidRPr="00843A34">
        <w:rPr>
          <w:rFonts w:ascii="Book Antiqua" w:hAnsi="Book Antiqua" w:cs="Times New Roman"/>
          <w:sz w:val="24"/>
          <w:szCs w:val="24"/>
        </w:rPr>
        <w:t>u lejohet hyrja në hapësira</w:t>
      </w:r>
      <w:r w:rsidR="004F079B" w:rsidRPr="00843A34">
        <w:rPr>
          <w:rFonts w:ascii="Book Antiqua" w:hAnsi="Book Antiqua" w:cs="Times New Roman"/>
          <w:sz w:val="24"/>
          <w:szCs w:val="24"/>
        </w:rPr>
        <w:t>t</w:t>
      </w:r>
      <w:r w:rsidR="00DB549F" w:rsidRPr="00843A34">
        <w:rPr>
          <w:rFonts w:ascii="Book Antiqua" w:hAnsi="Book Antiqua" w:cs="Times New Roman"/>
          <w:sz w:val="24"/>
          <w:szCs w:val="24"/>
        </w:rPr>
        <w:t xml:space="preserve"> </w:t>
      </w:r>
      <w:r w:rsidR="004F079B" w:rsidRPr="00843A34">
        <w:rPr>
          <w:rFonts w:ascii="Book Antiqua" w:hAnsi="Book Antiqua" w:cs="Times New Roman"/>
          <w:sz w:val="24"/>
          <w:szCs w:val="24"/>
        </w:rPr>
        <w:t>e</w:t>
      </w:r>
      <w:r w:rsidR="00DB549F" w:rsidRPr="00843A34">
        <w:rPr>
          <w:rFonts w:ascii="Book Antiqua" w:hAnsi="Book Antiqua" w:cs="Times New Roman"/>
          <w:sz w:val="24"/>
          <w:szCs w:val="24"/>
        </w:rPr>
        <w:t xml:space="preserve"> mbyllura</w:t>
      </w:r>
      <w:r w:rsidR="008430FB" w:rsidRPr="00843A34">
        <w:rPr>
          <w:rFonts w:ascii="Book Antiqua" w:hAnsi="Book Antiqua" w:cs="Times New Roman"/>
          <w:sz w:val="24"/>
          <w:szCs w:val="24"/>
        </w:rPr>
        <w:t xml:space="preserve"> </w:t>
      </w:r>
      <w:r w:rsidR="00496D1E" w:rsidRPr="00843A34">
        <w:rPr>
          <w:rFonts w:ascii="Book Antiqua" w:hAnsi="Book Antiqua" w:cs="Times New Roman"/>
          <w:sz w:val="24"/>
          <w:szCs w:val="24"/>
        </w:rPr>
        <w:t>të lokaleve, në përputhje me udhëzuesin përkatës.</w:t>
      </w:r>
    </w:p>
    <w:p w14:paraId="067EEEE1" w14:textId="77777777" w:rsidR="00DB549F" w:rsidRPr="00843A34" w:rsidRDefault="00DB549F" w:rsidP="004F079B">
      <w:pPr>
        <w:pStyle w:val="ListParagraph"/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14:paraId="78AC3DAC" w14:textId="6A5C46A6" w:rsidR="00DB549F" w:rsidRPr="00843A34" w:rsidRDefault="00DB549F" w:rsidP="004F079B">
      <w:pPr>
        <w:pStyle w:val="ListParagraph"/>
        <w:numPr>
          <w:ilvl w:val="0"/>
          <w:numId w:val="5"/>
        </w:numPr>
        <w:spacing w:after="0" w:line="240" w:lineRule="auto"/>
        <w:ind w:hanging="45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Në lokalet e gastronomisë është e obliguar të caktohet një apo më shumë persona përgjegjës që do të kontrollojnë posedimin e ndonjërës nga dëshmitë</w:t>
      </w:r>
      <w:r w:rsidR="00D03EE3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e cekura në pikën 2.1 deri 2.4. </w:t>
      </w:r>
    </w:p>
    <w:p w14:paraId="2339B808" w14:textId="77777777" w:rsidR="00DB549F" w:rsidRPr="00843A34" w:rsidRDefault="00DB549F" w:rsidP="00DB549F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4C5A350C" w14:textId="58344EBA" w:rsidR="00DB549F" w:rsidRPr="00843A34" w:rsidRDefault="00496D1E" w:rsidP="004F079B">
      <w:pPr>
        <w:pStyle w:val="ListParagraph"/>
        <w:numPr>
          <w:ilvl w:val="0"/>
          <w:numId w:val="5"/>
        </w:numPr>
        <w:spacing w:after="0" w:line="240" w:lineRule="auto"/>
        <w:ind w:hanging="450"/>
        <w:jc w:val="both"/>
        <w:rPr>
          <w:rFonts w:ascii="Book Antiqua" w:hAnsi="Book Antiqua" w:cs="Times New Roman"/>
          <w:sz w:val="24"/>
          <w:szCs w:val="24"/>
        </w:rPr>
      </w:pPr>
      <w:r w:rsidRPr="00843A34">
        <w:rPr>
          <w:rFonts w:ascii="Book Antiqua" w:hAnsi="Book Antiqua" w:cs="Times New Roman"/>
          <w:sz w:val="24"/>
          <w:szCs w:val="24"/>
        </w:rPr>
        <w:lastRenderedPageBreak/>
        <w:t>S</w:t>
      </w:r>
      <w:r w:rsidR="004B0118" w:rsidRPr="00843A34">
        <w:rPr>
          <w:rFonts w:ascii="Book Antiqua" w:hAnsi="Book Antiqua" w:cs="Times New Roman"/>
          <w:sz w:val="24"/>
          <w:szCs w:val="24"/>
        </w:rPr>
        <w:t>hfrytëzimi i hapësirave të mbyllura</w:t>
      </w:r>
      <w:r w:rsidRPr="00843A34">
        <w:rPr>
          <w:rFonts w:ascii="Book Antiqua" w:hAnsi="Book Antiqua" w:cs="Times New Roman"/>
          <w:sz w:val="24"/>
          <w:szCs w:val="24"/>
        </w:rPr>
        <w:t xml:space="preserve"> lejohet</w:t>
      </w:r>
      <w:r w:rsidR="007A7268" w:rsidRPr="00843A34">
        <w:rPr>
          <w:rFonts w:ascii="Book Antiqua" w:hAnsi="Book Antiqua" w:cs="Times New Roman"/>
          <w:sz w:val="24"/>
          <w:szCs w:val="24"/>
        </w:rPr>
        <w:t xml:space="preserve"> deri në 50% e kapacitetit të</w:t>
      </w:r>
      <w:r w:rsidR="00DB549F" w:rsidRPr="00843A34">
        <w:rPr>
          <w:rFonts w:ascii="Book Antiqua" w:hAnsi="Book Antiqua" w:cs="Times New Roman"/>
          <w:sz w:val="24"/>
          <w:szCs w:val="24"/>
        </w:rPr>
        <w:t xml:space="preserve"> </w:t>
      </w:r>
      <w:r w:rsidR="007A7268" w:rsidRPr="00843A34">
        <w:rPr>
          <w:rFonts w:ascii="Book Antiqua" w:hAnsi="Book Antiqua" w:cs="Times New Roman"/>
          <w:sz w:val="24"/>
          <w:szCs w:val="24"/>
        </w:rPr>
        <w:t xml:space="preserve">hapësirës. Në hapësirat e hapura </w:t>
      </w:r>
      <w:r w:rsidR="000305F1" w:rsidRPr="00843A34">
        <w:rPr>
          <w:rFonts w:ascii="Book Antiqua" w:hAnsi="Book Antiqua" w:cs="Times New Roman"/>
          <w:sz w:val="24"/>
          <w:szCs w:val="24"/>
        </w:rPr>
        <w:t xml:space="preserve">lejohet </w:t>
      </w:r>
      <w:r w:rsidR="007A7268" w:rsidRPr="00843A34">
        <w:rPr>
          <w:rFonts w:ascii="Book Antiqua" w:hAnsi="Book Antiqua" w:cs="Times New Roman"/>
          <w:sz w:val="24"/>
          <w:szCs w:val="24"/>
        </w:rPr>
        <w:t>shfrytëzimi deri në 70% e kapacitetit të hapësirë</w:t>
      </w:r>
      <w:r w:rsidR="00DB549F" w:rsidRPr="00843A34">
        <w:rPr>
          <w:rFonts w:ascii="Book Antiqua" w:hAnsi="Book Antiqua" w:cs="Times New Roman"/>
          <w:sz w:val="24"/>
          <w:szCs w:val="24"/>
        </w:rPr>
        <w:t xml:space="preserve">s. </w:t>
      </w:r>
      <w:r w:rsidR="007A7268" w:rsidRPr="00843A34">
        <w:rPr>
          <w:rFonts w:ascii="Book Antiqua" w:hAnsi="Book Antiqua" w:cs="Times New Roman"/>
          <w:sz w:val="24"/>
          <w:szCs w:val="24"/>
        </w:rPr>
        <w:t>Sipërfaqja llogaritet për zonën ku shërbehet ushqimi dhe pijet.</w:t>
      </w:r>
    </w:p>
    <w:p w14:paraId="34808FDF" w14:textId="77777777" w:rsidR="00DB549F" w:rsidRPr="00843A34" w:rsidRDefault="00DB549F" w:rsidP="00DB549F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27D995F8" w14:textId="77777777" w:rsidR="00DB549F" w:rsidRPr="00843A34" w:rsidRDefault="006E6411" w:rsidP="004F079B">
      <w:pPr>
        <w:pStyle w:val="ListParagraph"/>
        <w:numPr>
          <w:ilvl w:val="0"/>
          <w:numId w:val="5"/>
        </w:numPr>
        <w:spacing w:after="0" w:line="240" w:lineRule="auto"/>
        <w:ind w:hanging="45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Kuptimi i shprehjes ‘hapësirë e hapur’</w:t>
      </w:r>
      <w:r w:rsidR="006650E5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dhe ‘hap</w:t>
      </w:r>
      <w:r w:rsidR="006650E5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ësirë e mbyllur’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ka të njëjtin kuptim me Ligjin Nr. 04/L-156 për Kontrollin e Duhanit. </w:t>
      </w:r>
      <w:r w:rsidR="005A703C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</w:p>
    <w:p w14:paraId="7C4C488B" w14:textId="77777777" w:rsidR="00DB549F" w:rsidRPr="00843A34" w:rsidRDefault="00DB549F" w:rsidP="00DB549F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15E3ADE" w14:textId="615B07EF" w:rsidR="001C7F65" w:rsidRPr="00843A34" w:rsidRDefault="001C7F65" w:rsidP="004F079B">
      <w:pPr>
        <w:pStyle w:val="ListParagraph"/>
        <w:numPr>
          <w:ilvl w:val="0"/>
          <w:numId w:val="5"/>
        </w:numPr>
        <w:spacing w:after="0" w:line="240" w:lineRule="auto"/>
        <w:ind w:hanging="45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Klientët duhet të qëndrojnë ulur</w:t>
      </w:r>
      <w:r w:rsidR="00680AC1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çdo kohë </w:t>
      </w:r>
      <w:r w:rsidR="00680AC1" w:rsidRPr="00843A34">
        <w:rPr>
          <w:rFonts w:ascii="Book Antiqua" w:hAnsi="Book Antiqua" w:cs="Times New Roman"/>
          <w:color w:val="000000" w:themeColor="text1"/>
          <w:sz w:val="24"/>
          <w:szCs w:val="24"/>
        </w:rPr>
        <w:t>në kuadër të lokal</w:t>
      </w:r>
      <w:r w:rsidR="00F16106" w:rsidRPr="00843A34">
        <w:rPr>
          <w:rFonts w:ascii="Book Antiqua" w:hAnsi="Book Antiqua" w:cs="Times New Roman"/>
          <w:color w:val="000000" w:themeColor="text1"/>
          <w:sz w:val="24"/>
          <w:szCs w:val="24"/>
        </w:rPr>
        <w:t>e</w:t>
      </w:r>
      <w:r w:rsidR="00680AC1" w:rsidRPr="00843A34">
        <w:rPr>
          <w:rFonts w:ascii="Book Antiqua" w:hAnsi="Book Antiqua" w:cs="Times New Roman"/>
          <w:color w:val="000000" w:themeColor="text1"/>
          <w:sz w:val="24"/>
          <w:szCs w:val="24"/>
        </w:rPr>
        <w:t>ve të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shë</w:t>
      </w:r>
      <w:r w:rsidR="00680AC1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rbimeve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të gastronomisë në të cilën lejohet shërbimi i ushqimit apo pijeve, përveç:</w:t>
      </w:r>
    </w:p>
    <w:p w14:paraId="17F3AE8D" w14:textId="77777777" w:rsidR="001C7F65" w:rsidRPr="00843A34" w:rsidRDefault="001C7F65" w:rsidP="001C7F65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3C760D94" w14:textId="241AEE46" w:rsidR="001C7F65" w:rsidRPr="00843A34" w:rsidRDefault="001C7F65" w:rsidP="004F079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Gjatë hyrjes apo daljes nga ambienti i lokalit:</w:t>
      </w:r>
    </w:p>
    <w:p w14:paraId="7A36F442" w14:textId="24EC13E8" w:rsidR="001C7F65" w:rsidRPr="00843A34" w:rsidRDefault="001C7F65" w:rsidP="004F079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Ndërsa paguan porosinë;</w:t>
      </w:r>
    </w:p>
    <w:p w14:paraId="0FC476E3" w14:textId="71D2A51C" w:rsidR="001C7F65" w:rsidRPr="00843A34" w:rsidRDefault="001C7F65" w:rsidP="004F079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Gjatë shkuarjes apo kthimit nga tual</w:t>
      </w:r>
      <w:r w:rsidR="00680AC1" w:rsidRPr="00843A34">
        <w:rPr>
          <w:rFonts w:ascii="Book Antiqua" w:hAnsi="Book Antiqua" w:cs="Times New Roman"/>
          <w:color w:val="000000" w:themeColor="text1"/>
          <w:sz w:val="24"/>
          <w:szCs w:val="24"/>
        </w:rPr>
        <w:t>eti;</w:t>
      </w:r>
    </w:p>
    <w:p w14:paraId="4D54C032" w14:textId="77777777" w:rsidR="00DB549F" w:rsidRPr="00843A34" w:rsidRDefault="00680AC1" w:rsidP="004F079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Kur është e nevojshme për qëllime të shëndetit dhe sigurisë.</w:t>
      </w:r>
    </w:p>
    <w:p w14:paraId="7BB12E8E" w14:textId="77777777" w:rsidR="00DB549F" w:rsidRPr="00843A34" w:rsidRDefault="00DB549F" w:rsidP="00DB549F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27FB26FF" w14:textId="266C89BD" w:rsidR="003E7C05" w:rsidRPr="00843A34" w:rsidRDefault="003E7C05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N</w:t>
      </w: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ë rastet nga </w:t>
      </w:r>
      <w:r w:rsidR="001C7539" w:rsidRPr="00843A34">
        <w:rPr>
          <w:rFonts w:ascii="Book Antiqua" w:eastAsia="Times New Roman" w:hAnsi="Book Antiqua" w:cs="Times New Roman"/>
          <w:sz w:val="24"/>
          <w:szCs w:val="24"/>
        </w:rPr>
        <w:t>pika 37</w:t>
      </w: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.1 deri </w:t>
      </w:r>
      <w:r w:rsidR="001C7539" w:rsidRPr="00843A34">
        <w:rPr>
          <w:rFonts w:ascii="Book Antiqua" w:eastAsia="Times New Roman" w:hAnsi="Book Antiqua" w:cs="Times New Roman"/>
          <w:sz w:val="24"/>
          <w:szCs w:val="24"/>
        </w:rPr>
        <w:t>37</w:t>
      </w:r>
      <w:r w:rsidRPr="00843A34">
        <w:rPr>
          <w:rFonts w:ascii="Book Antiqua" w:eastAsia="Times New Roman" w:hAnsi="Book Antiqua" w:cs="Times New Roman"/>
          <w:sz w:val="24"/>
          <w:szCs w:val="24"/>
        </w:rPr>
        <w:t>.</w:t>
      </w:r>
      <w:r w:rsidR="00810B31" w:rsidRPr="00843A34">
        <w:rPr>
          <w:rFonts w:ascii="Book Antiqua" w:eastAsia="Times New Roman" w:hAnsi="Book Antiqua" w:cs="Times New Roman"/>
          <w:sz w:val="24"/>
          <w:szCs w:val="24"/>
        </w:rPr>
        <w:t>4</w:t>
      </w: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 është e obliguar bartja e maskës duke mbuluar hundën dhe gojën.</w:t>
      </w:r>
    </w:p>
    <w:p w14:paraId="10686BEC" w14:textId="0EF1C15C" w:rsidR="00C327FD" w:rsidRPr="00843A34" w:rsidRDefault="00C327FD" w:rsidP="00E06D25">
      <w:pPr>
        <w:pStyle w:val="CommentText"/>
        <w:jc w:val="both"/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</w:pPr>
    </w:p>
    <w:p w14:paraId="512FF64D" w14:textId="3CB93565" w:rsidR="004415F9" w:rsidRPr="00843A34" w:rsidRDefault="004415F9" w:rsidP="004F079B">
      <w:pPr>
        <w:pStyle w:val="CommentText"/>
        <w:numPr>
          <w:ilvl w:val="0"/>
          <w:numId w:val="5"/>
        </w:numPr>
        <w:ind w:hanging="450"/>
        <w:jc w:val="both"/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 xml:space="preserve">Shërbimet e gastronomisë </w:t>
      </w:r>
      <w:r w:rsidR="00C327FD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lejohet të zhvillojnë aktivitetin</w:t>
      </w:r>
      <w:r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 xml:space="preserve"> e tyre nga ora 05</w:t>
      </w:r>
      <w:r w:rsidR="00354C2D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:0</w:t>
      </w:r>
      <w:r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0 deri në or</w:t>
      </w:r>
      <w:r w:rsidR="00940638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ën</w:t>
      </w:r>
      <w:r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 xml:space="preserve"> </w:t>
      </w:r>
      <w:r w:rsidR="00A27884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23:0</w:t>
      </w:r>
      <w:r w:rsidR="00C327FD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0.</w:t>
      </w:r>
    </w:p>
    <w:p w14:paraId="437CE605" w14:textId="40E4A71E" w:rsidR="004415F9" w:rsidRPr="00843A34" w:rsidRDefault="004415F9" w:rsidP="00E06D25">
      <w:pPr>
        <w:pStyle w:val="CommentText"/>
        <w:jc w:val="both"/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</w:pPr>
    </w:p>
    <w:p w14:paraId="178129DE" w14:textId="0E8A6FBD" w:rsidR="004415F9" w:rsidRPr="00843A34" w:rsidRDefault="004415F9" w:rsidP="004F079B">
      <w:pPr>
        <w:pStyle w:val="CommentText"/>
        <w:numPr>
          <w:ilvl w:val="0"/>
          <w:numId w:val="5"/>
        </w:numPr>
        <w:ind w:hanging="450"/>
        <w:jc w:val="both"/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 xml:space="preserve">Muzika lejohet </w:t>
      </w:r>
      <w:r w:rsidR="007113BC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 xml:space="preserve">vetëm </w:t>
      </w:r>
      <w:r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deri në or</w:t>
      </w:r>
      <w:r w:rsidR="00940638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ën</w:t>
      </w:r>
      <w:r w:rsidR="000578C8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 xml:space="preserve"> 2</w:t>
      </w:r>
      <w:r w:rsidR="004902FE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1</w:t>
      </w:r>
      <w:r w:rsidR="00A27884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:30</w:t>
      </w:r>
      <w:r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.</w:t>
      </w:r>
    </w:p>
    <w:p w14:paraId="66BC2945" w14:textId="77777777" w:rsidR="002658FB" w:rsidRPr="00843A34" w:rsidRDefault="002658FB" w:rsidP="000305F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44EB612B" w14:textId="66393AD7" w:rsidR="002658FB" w:rsidRPr="00843A34" w:rsidRDefault="002658FB" w:rsidP="004F079B">
      <w:pPr>
        <w:pStyle w:val="ListParagraph"/>
        <w:numPr>
          <w:ilvl w:val="0"/>
          <w:numId w:val="5"/>
        </w:numPr>
        <w:spacing w:after="0" w:line="240" w:lineRule="auto"/>
        <w:ind w:hanging="45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P</w:t>
      </w:r>
      <w:r w:rsidR="002A300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rgjegjësit e lokaleve duhet t</w:t>
      </w:r>
      <w:r w:rsidR="002A300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sigurohen që </w:t>
      </w:r>
      <w:r w:rsidR="00940638" w:rsidRPr="00843A34">
        <w:rPr>
          <w:rFonts w:ascii="Book Antiqua" w:hAnsi="Book Antiqua" w:cs="Times New Roman"/>
          <w:color w:val="000000" w:themeColor="text1"/>
          <w:sz w:val="24"/>
          <w:szCs w:val="24"/>
        </w:rPr>
        <w:t>distanca ndërmjet klientëve në tavolina të ndryshme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</w:t>
      </w:r>
      <w:r w:rsidR="002A300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940638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jetë së paku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nj</w:t>
      </w:r>
      <w:r w:rsidR="002A300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(1) met</w:t>
      </w:r>
      <w:r w:rsidR="002A300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r</w:t>
      </w:r>
      <w:r w:rsidR="00940638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. </w:t>
      </w:r>
    </w:p>
    <w:p w14:paraId="544FF0B4" w14:textId="5AEF59DD" w:rsidR="002658FB" w:rsidRPr="00843A34" w:rsidRDefault="002658FB" w:rsidP="00E06D25">
      <w:pPr>
        <w:pStyle w:val="CommentText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442E6CC5" w14:textId="3F60E1D9" w:rsidR="00DB549F" w:rsidRPr="00843A34" w:rsidRDefault="002658FB" w:rsidP="004F079B">
      <w:pPr>
        <w:pStyle w:val="CommentText"/>
        <w:numPr>
          <w:ilvl w:val="0"/>
          <w:numId w:val="5"/>
        </w:numPr>
        <w:ind w:hanging="45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43A34">
        <w:rPr>
          <w:rFonts w:ascii="Book Antiqua" w:hAnsi="Book Antiqua"/>
          <w:color w:val="000000" w:themeColor="text1"/>
          <w:sz w:val="24"/>
          <w:szCs w:val="24"/>
        </w:rPr>
        <w:t>Pjesa e prapme e një karrige</w:t>
      </w:r>
      <w:r w:rsidR="007113BC" w:rsidRPr="00843A34">
        <w:rPr>
          <w:rFonts w:ascii="Book Antiqua" w:hAnsi="Book Antiqua"/>
          <w:color w:val="000000" w:themeColor="text1"/>
          <w:sz w:val="24"/>
          <w:szCs w:val="24"/>
        </w:rPr>
        <w:t>je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>, me pjesën e prapme t</w:t>
      </w:r>
      <w:r w:rsidR="002A3002" w:rsidRPr="00843A34">
        <w:rPr>
          <w:rFonts w:ascii="Book Antiqua" w:hAnsi="Book Antiqua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 karriges tjetër</w:t>
      </w:r>
      <w:r w:rsidR="004D1E46" w:rsidRPr="00843A3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294348" w:rsidRPr="00843A34">
        <w:rPr>
          <w:rFonts w:ascii="Book Antiqua" w:hAnsi="Book Antiqua"/>
          <w:color w:val="000000" w:themeColor="text1"/>
          <w:sz w:val="24"/>
          <w:szCs w:val="24"/>
        </w:rPr>
        <w:t>duhet jen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ë </w:t>
      </w:r>
      <w:r w:rsidR="00294348" w:rsidRPr="00843A34">
        <w:rPr>
          <w:rFonts w:ascii="Book Antiqua" w:hAnsi="Book Antiqua"/>
          <w:color w:val="000000" w:themeColor="text1"/>
          <w:sz w:val="24"/>
          <w:szCs w:val="24"/>
        </w:rPr>
        <w:t xml:space="preserve">në distancë së paku 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një (1) </w:t>
      </w:r>
      <w:r w:rsidR="000578C8" w:rsidRPr="00843A34">
        <w:rPr>
          <w:rFonts w:ascii="Book Antiqua" w:hAnsi="Book Antiqua"/>
          <w:color w:val="000000" w:themeColor="text1"/>
          <w:sz w:val="24"/>
          <w:szCs w:val="24"/>
        </w:rPr>
        <w:t>metër she</w:t>
      </w:r>
      <w:r w:rsidR="00294348" w:rsidRPr="00843A34">
        <w:rPr>
          <w:rFonts w:ascii="Book Antiqua" w:hAnsi="Book Antiqua"/>
          <w:color w:val="000000" w:themeColor="text1"/>
          <w:sz w:val="24"/>
          <w:szCs w:val="24"/>
        </w:rPr>
        <w:t>.</w:t>
      </w:r>
    </w:p>
    <w:p w14:paraId="24702411" w14:textId="77777777" w:rsidR="00DB549F" w:rsidRPr="00843A34" w:rsidRDefault="00DB549F" w:rsidP="00DB549F">
      <w:pPr>
        <w:pStyle w:val="CommentText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58EB3621" w14:textId="4D3D7409" w:rsidR="00DB549F" w:rsidRPr="00843A34" w:rsidRDefault="00DB549F" w:rsidP="004F079B">
      <w:pPr>
        <w:pStyle w:val="CommentText"/>
        <w:numPr>
          <w:ilvl w:val="0"/>
          <w:numId w:val="5"/>
        </w:numPr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43A34">
        <w:rPr>
          <w:rFonts w:ascii="Book Antiqua" w:hAnsi="Book Antiqua"/>
          <w:color w:val="000000" w:themeColor="text1"/>
          <w:sz w:val="24"/>
          <w:szCs w:val="24"/>
        </w:rPr>
        <w:t>Në hapësirat e mbyllura lejohen deri në 4 persona në tavolinë. Në rast se tavolinat janë më të mëdha se dy (2) metra, atëherë parakusht është kufizimi prej pesë (5) persona në 10 m2.</w:t>
      </w:r>
    </w:p>
    <w:p w14:paraId="7691BB64" w14:textId="77777777" w:rsidR="00DB549F" w:rsidRPr="00843A34" w:rsidRDefault="00DB549F" w:rsidP="00DB549F">
      <w:pPr>
        <w:pStyle w:val="CommentText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4FE9D708" w14:textId="373443C5" w:rsidR="00DB549F" w:rsidRPr="00843A34" w:rsidRDefault="00DB549F" w:rsidP="004F079B">
      <w:pPr>
        <w:pStyle w:val="CommentText"/>
        <w:numPr>
          <w:ilvl w:val="0"/>
          <w:numId w:val="5"/>
        </w:numPr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43A34">
        <w:rPr>
          <w:rFonts w:ascii="Book Antiqua" w:hAnsi="Book Antiqua"/>
          <w:color w:val="000000" w:themeColor="text1"/>
          <w:sz w:val="24"/>
          <w:szCs w:val="24"/>
        </w:rPr>
        <w:t>Në hapësirat e jashtme lejohen deri në gjashtë (6) persona në tavolinë apo banak.</w:t>
      </w:r>
    </w:p>
    <w:p w14:paraId="31231289" w14:textId="291F617E" w:rsidR="00CD73D1" w:rsidRPr="00843A34" w:rsidRDefault="00CD73D1" w:rsidP="00E06D25">
      <w:pPr>
        <w:pStyle w:val="CommentText"/>
        <w:ind w:left="360" w:hanging="360"/>
        <w:jc w:val="both"/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</w:pPr>
    </w:p>
    <w:p w14:paraId="029954EC" w14:textId="49C3331F" w:rsidR="005A703C" w:rsidRPr="00843A34" w:rsidRDefault="004D1E46" w:rsidP="004F079B">
      <w:pPr>
        <w:pStyle w:val="CommentText"/>
        <w:numPr>
          <w:ilvl w:val="0"/>
          <w:numId w:val="5"/>
        </w:numPr>
        <w:ind w:hanging="450"/>
        <w:jc w:val="both"/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Ç</w:t>
      </w:r>
      <w:r w:rsidR="00CD73D1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do tavolinë duhet të jetë</w:t>
      </w:r>
      <w:r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 xml:space="preserve"> e pajisur me dezinfektues që p</w:t>
      </w:r>
      <w:r w:rsidR="002A3002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rmbajn</w:t>
      </w:r>
      <w:r w:rsidR="002A3002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 xml:space="preserve"> s</w:t>
      </w:r>
      <w:r w:rsidR="002A3002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ë</w:t>
      </w:r>
      <w:r w:rsidR="00D14C5B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 xml:space="preserve"> paku 60</w:t>
      </w:r>
      <w:r w:rsidR="00CD73D1"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% alkool</w:t>
      </w:r>
      <w:r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.</w:t>
      </w:r>
    </w:p>
    <w:p w14:paraId="7EEFA5C1" w14:textId="3F77ED00" w:rsidR="00C84633" w:rsidRPr="00843A34" w:rsidRDefault="007F4822" w:rsidP="007F4822">
      <w:pPr>
        <w:pStyle w:val="CommentText"/>
        <w:tabs>
          <w:tab w:val="left" w:pos="7284"/>
        </w:tabs>
        <w:ind w:left="360" w:hanging="450"/>
        <w:jc w:val="both"/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ab/>
      </w:r>
      <w:r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ab/>
      </w:r>
    </w:p>
    <w:p w14:paraId="1EAC0510" w14:textId="32A03871" w:rsidR="007E03FE" w:rsidRPr="00843A34" w:rsidRDefault="005A703C" w:rsidP="004F079B">
      <w:pPr>
        <w:pStyle w:val="CommentText"/>
        <w:numPr>
          <w:ilvl w:val="0"/>
          <w:numId w:val="5"/>
        </w:numPr>
        <w:ind w:hanging="450"/>
        <w:jc w:val="both"/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Theme="minorEastAsia" w:hAnsi="Book Antiqua" w:cs="Times New Roman"/>
          <w:color w:val="000000" w:themeColor="text1"/>
          <w:sz w:val="24"/>
          <w:szCs w:val="24"/>
        </w:rPr>
        <w:t>Sh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ërbimi “dërgesë me porosi” lejohet t</w:t>
      </w:r>
      <w:r w:rsidR="000578C8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 funksionojë edhe pas orës 22:3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0, pas pajisjes me leje të ve</w:t>
      </w:r>
      <w:r w:rsidR="00C84633" w:rsidRPr="00843A34">
        <w:rPr>
          <w:rFonts w:ascii="Book Antiqua" w:hAnsi="Book Antiqua" w:cs="Times New Roman"/>
          <w:color w:val="000000" w:themeColor="text1"/>
          <w:sz w:val="24"/>
          <w:szCs w:val="24"/>
        </w:rPr>
        <w:t>çantë nga sistemi EDI (ATK).</w:t>
      </w:r>
    </w:p>
    <w:p w14:paraId="33099711" w14:textId="77777777" w:rsidR="000305F1" w:rsidRPr="00843A34" w:rsidRDefault="000305F1" w:rsidP="005A703C">
      <w:pPr>
        <w:pStyle w:val="CommentText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1435B66B" w14:textId="40F9C060" w:rsidR="00EC5059" w:rsidRPr="00843A34" w:rsidRDefault="00982CEB" w:rsidP="00816A3B">
      <w:pPr>
        <w:ind w:hanging="90"/>
        <w:rPr>
          <w:rFonts w:ascii="Book Antiqua" w:hAnsi="Book Antiqua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H</w:t>
      </w:r>
      <w:r w:rsidR="00EC5059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. [</w:t>
      </w:r>
      <w:r w:rsidR="00EC5059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Qendrat tregtare dhe operatorët e tjerë ekonomikë</w:t>
      </w:r>
      <w:r w:rsidR="00EC5059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6BA3DED7" w14:textId="71B5EB00" w:rsidR="00EC5059" w:rsidRPr="00843A34" w:rsidRDefault="00EC5059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Lejohet veprimtaria e qendrave tre</w:t>
      </w:r>
      <w:r w:rsidR="007113BC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gtare sipas udhëzuesit përkatës. </w:t>
      </w:r>
    </w:p>
    <w:p w14:paraId="08A8D23F" w14:textId="77777777" w:rsidR="00EC5059" w:rsidRPr="00843A34" w:rsidRDefault="00EC5059" w:rsidP="00EC5059">
      <w:pPr>
        <w:pStyle w:val="ListParagraph"/>
        <w:spacing w:after="0" w:line="240" w:lineRule="auto"/>
        <w:ind w:left="360" w:hanging="36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4F968357" w14:textId="6B055130" w:rsidR="00EC5059" w:rsidRPr="00843A34" w:rsidRDefault="00EC5059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Obligohen</w:t>
      </w:r>
      <w:r w:rsidRPr="00843A34" w:rsidDel="00D311D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të gjithë operatorët</w:t>
      </w:r>
      <w:r w:rsidR="00940638" w:rsidRPr="00843A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të cilët për veprimtari ekonomike</w:t>
      </w:r>
      <w:r w:rsidR="00940638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e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kanë tregtinë me shumicë dhe pakicë</w:t>
      </w:r>
      <w:r w:rsidR="00940638" w:rsidRPr="00843A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që të përcaktojnë numrin maksimal të klientëve në lokal në të njëjtën kohë sipas rregullit – 1 person për 8 m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</w:rPr>
        <w:t>2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. Këta operatorë obligohen të shënojnë në hyrje numrin maksimal të klientëve të lejuar në të njëjtën kohë. Sipërfaqja llogaritet për zonën ku lejohen të qëndrojnë klientët.</w:t>
      </w:r>
    </w:p>
    <w:p w14:paraId="016E8224" w14:textId="77777777" w:rsidR="003C6E7C" w:rsidRPr="00843A34" w:rsidRDefault="003C6E7C" w:rsidP="003C6E7C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61AD944D" w14:textId="092DC3BB" w:rsidR="00426E72" w:rsidRPr="00843A34" w:rsidRDefault="000305F1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K</w:t>
      </w:r>
      <w:r w:rsidR="003C6E7C" w:rsidRPr="00843A34">
        <w:rPr>
          <w:rFonts w:ascii="Book Antiqua" w:hAnsi="Book Antiqua" w:cs="Times New Roman"/>
          <w:color w:val="000000" w:themeColor="text1"/>
          <w:sz w:val="24"/>
          <w:szCs w:val="24"/>
        </w:rPr>
        <w:t>lientët</w:t>
      </w:r>
      <w:r w:rsidR="00EC750C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dhe s</w:t>
      </w:r>
      <w:r w:rsidR="003C6E7C" w:rsidRPr="00843A34">
        <w:rPr>
          <w:rFonts w:ascii="Book Antiqua" w:hAnsi="Book Antiqua" w:cs="Times New Roman"/>
          <w:color w:val="000000" w:themeColor="text1"/>
          <w:sz w:val="24"/>
          <w:szCs w:val="24"/>
        </w:rPr>
        <w:t>tafi në qendra tregtare</w:t>
      </w:r>
      <w:r w:rsidR="00EC750C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dhe qendra  të thirrjeve (call center) </w:t>
      </w:r>
      <w:r w:rsidR="003C6E7C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duhet të posedojnë </w:t>
      </w:r>
      <w:r w:rsidR="00EC750C" w:rsidRPr="00843A34">
        <w:rPr>
          <w:rFonts w:ascii="Book Antiqua" w:hAnsi="Book Antiqua" w:cs="Times New Roman"/>
          <w:color w:val="000000" w:themeColor="text1"/>
          <w:sz w:val="24"/>
          <w:szCs w:val="24"/>
        </w:rPr>
        <w:t>ndonjërën nga dëshmitë e cekura në pikën 2.1 deri 2.4, në mënyrë që t’ju lejohet hyrja në objekt.</w:t>
      </w:r>
    </w:p>
    <w:p w14:paraId="0A30769F" w14:textId="77777777" w:rsidR="00426E72" w:rsidRPr="00843A34" w:rsidRDefault="00426E72" w:rsidP="00EC750C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7B20CAC6" w14:textId="68DC66AF" w:rsidR="007E03FE" w:rsidRPr="00843A34" w:rsidRDefault="003C6E7C" w:rsidP="004F079B">
      <w:pPr>
        <w:pStyle w:val="ListParagraph"/>
        <w:numPr>
          <w:ilvl w:val="0"/>
          <w:numId w:val="5"/>
        </w:numPr>
        <w:spacing w:after="0" w:line="240" w:lineRule="auto"/>
        <w:ind w:left="27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Në qendrat</w:t>
      </w:r>
      <w:r w:rsidR="008609C5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tregtare dhe qendrat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e thirrjeve</w:t>
      </w:r>
      <w:r w:rsidR="008609C5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(call center)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është e obliguar të caktohet një </w:t>
      </w:r>
      <w:r w:rsidR="007E03FE" w:rsidRPr="00843A34">
        <w:rPr>
          <w:rFonts w:ascii="Book Antiqua" w:hAnsi="Book Antiqua" w:cs="Times New Roman"/>
          <w:color w:val="000000" w:themeColor="text1"/>
          <w:sz w:val="24"/>
          <w:szCs w:val="24"/>
        </w:rPr>
        <w:t>apo më shumë persona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7E03FE" w:rsidRPr="00843A34">
        <w:rPr>
          <w:rFonts w:ascii="Book Antiqua" w:hAnsi="Book Antiqua" w:cs="Times New Roman"/>
          <w:color w:val="000000" w:themeColor="text1"/>
          <w:sz w:val="24"/>
          <w:szCs w:val="24"/>
        </w:rPr>
        <w:t>përgjegjës që do të kontrollojnë posedimin e ndonjërës nga dëshmitë e cekura në pikën 2.1 deri 2.4</w:t>
      </w:r>
      <w:r w:rsidR="00F579FF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14:paraId="5C39933F" w14:textId="5D615C5A" w:rsidR="00EC5059" w:rsidRPr="00843A34" w:rsidRDefault="00EC5059" w:rsidP="007E03FE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27D2AE48" w14:textId="3C54F673" w:rsidR="00EC5059" w:rsidRPr="00843A34" w:rsidRDefault="00982CEB" w:rsidP="00816A3B">
      <w:pPr>
        <w:pStyle w:val="ListParagraph"/>
        <w:spacing w:after="0" w:line="240" w:lineRule="auto"/>
        <w:ind w:left="-90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I</w:t>
      </w:r>
      <w:r w:rsidR="00EC5059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. [</w:t>
      </w:r>
      <w:r w:rsidR="00EC5059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Puna me palë</w:t>
      </w:r>
      <w:r w:rsidR="00EC5059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5874C431" w14:textId="77777777" w:rsidR="00EC5059" w:rsidRPr="00843A34" w:rsidRDefault="00EC5059" w:rsidP="00EC5059">
      <w:pPr>
        <w:pStyle w:val="ListParagraph"/>
        <w:spacing w:after="0" w:line="240" w:lineRule="auto"/>
        <w:ind w:left="360" w:hanging="36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41DEBD9F" w14:textId="21B64611" w:rsidR="000D5E57" w:rsidRPr="00843A34" w:rsidRDefault="00CC3EA1" w:rsidP="004B0118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N</w:t>
      </w:r>
      <w:r w:rsidR="00DB549F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0D5E5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institucionet publike/</w:t>
      </w:r>
      <w:r w:rsidR="00DB549F" w:rsidRPr="00843A34">
        <w:rPr>
          <w:rFonts w:ascii="Book Antiqua" w:hAnsi="Book Antiqua" w:cs="Times New Roman"/>
          <w:color w:val="000000" w:themeColor="text1"/>
          <w:sz w:val="24"/>
          <w:szCs w:val="24"/>
        </w:rPr>
        <w:t>private</w:t>
      </w:r>
      <w:r w:rsidR="000D5E5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apo biznese</w:t>
      </w:r>
      <w:r w:rsidR="00DB549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, </w:t>
      </w:r>
      <w:r w:rsidR="004F079B" w:rsidRPr="00843A34">
        <w:rPr>
          <w:rFonts w:ascii="Book Antiqua" w:hAnsi="Book Antiqua" w:cs="Times New Roman"/>
          <w:color w:val="000000" w:themeColor="text1"/>
          <w:sz w:val="24"/>
          <w:szCs w:val="24"/>
        </w:rPr>
        <w:t>punonjësit/personeli</w:t>
      </w:r>
      <w:r w:rsidR="00DB549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i cili ka punë me palë</w:t>
      </w:r>
      <w:r w:rsidR="000D5E57" w:rsidRPr="00843A34">
        <w:rPr>
          <w:rFonts w:ascii="Book Antiqua" w:hAnsi="Book Antiqua" w:cs="Times New Roman"/>
          <w:color w:val="000000" w:themeColor="text1"/>
          <w:sz w:val="24"/>
          <w:szCs w:val="24"/>
        </w:rPr>
        <w:t>/</w:t>
      </w:r>
      <w:r w:rsidR="00DB549F" w:rsidRPr="00843A34">
        <w:rPr>
          <w:rFonts w:ascii="Book Antiqua" w:hAnsi="Book Antiqua" w:cs="Times New Roman"/>
          <w:color w:val="000000" w:themeColor="text1"/>
          <w:sz w:val="24"/>
          <w:szCs w:val="24"/>
        </w:rPr>
        <w:t>kontakt të drejtpërdrejt</w:t>
      </w:r>
      <w:r w:rsidR="005072A3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DB549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me klientë</w:t>
      </w:r>
      <w:r w:rsidR="000D5E5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(duke përfshirë</w:t>
      </w:r>
      <w:r w:rsidR="005072A3" w:rsidRPr="00843A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="000D5E5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p</w:t>
      </w:r>
      <w:r w:rsidR="005072A3" w:rsidRPr="00843A34">
        <w:rPr>
          <w:rFonts w:ascii="Book Antiqua" w:hAnsi="Book Antiqua" w:cs="Times New Roman"/>
          <w:color w:val="000000" w:themeColor="text1"/>
          <w:sz w:val="24"/>
          <w:szCs w:val="24"/>
        </w:rPr>
        <w:t>o</w:t>
      </w:r>
      <w:r w:rsidR="000D5E5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r </w:t>
      </w:r>
      <w:r w:rsidR="005072A3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duke </w:t>
      </w:r>
      <w:r w:rsidR="000D5E57" w:rsidRPr="00843A34">
        <w:rPr>
          <w:rFonts w:ascii="Book Antiqua" w:hAnsi="Book Antiqua" w:cs="Times New Roman"/>
          <w:color w:val="000000" w:themeColor="text1"/>
          <w:sz w:val="24"/>
          <w:szCs w:val="24"/>
        </w:rPr>
        <w:t>mos u kufizuar</w:t>
      </w:r>
      <w:r w:rsidR="005072A3" w:rsidRPr="00843A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="000D5E5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berber</w:t>
      </w:r>
      <w:r w:rsidR="005072A3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0D5E5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,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vozitësit e taksive, </w:t>
      </w:r>
      <w:r w:rsidR="005072A3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punonjësit </w:t>
      </w:r>
      <w:r w:rsidR="000D5E57" w:rsidRPr="00843A34">
        <w:rPr>
          <w:rFonts w:ascii="Book Antiqua" w:hAnsi="Book Antiqua" w:cs="Times New Roman"/>
          <w:color w:val="000000" w:themeColor="text1"/>
          <w:sz w:val="24"/>
          <w:szCs w:val="24"/>
        </w:rPr>
        <w:t>në markete</w:t>
      </w:r>
      <w:r w:rsidR="005072A3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dhe </w:t>
      </w:r>
      <w:r w:rsidR="000D5E57" w:rsidRPr="00843A34">
        <w:rPr>
          <w:rFonts w:ascii="Book Antiqua" w:hAnsi="Book Antiqua" w:cs="Times New Roman"/>
          <w:color w:val="000000" w:themeColor="text1"/>
          <w:sz w:val="24"/>
          <w:szCs w:val="24"/>
        </w:rPr>
        <w:t>banka</w:t>
      </w:r>
      <w:r w:rsidR="005072A3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etj.</w:t>
      </w:r>
      <w:r w:rsidR="000D5E57" w:rsidRPr="00843A34">
        <w:rPr>
          <w:rFonts w:ascii="Book Antiqua" w:hAnsi="Book Antiqua" w:cs="Times New Roman"/>
          <w:color w:val="000000" w:themeColor="text1"/>
          <w:sz w:val="24"/>
          <w:szCs w:val="24"/>
        </w:rPr>
        <w:t>), duhet të posedojnë ndonjërën nga dëshmitë e cekura në pikën 2.1 deri 2.4, në mënyrë që t’ju lejohet hyrja në objekt. Obligohet  të caktohet një apo më shumë persona përgjegjës që do të kontrollojnë posedimin e ndonjërës nga dëshmitë e cekura në pikën 2.1 deri 2.4.</w:t>
      </w:r>
    </w:p>
    <w:p w14:paraId="172D4C68" w14:textId="77777777" w:rsidR="004B0118" w:rsidRPr="00843A34" w:rsidRDefault="004B0118" w:rsidP="000D5E57">
      <w:pPr>
        <w:tabs>
          <w:tab w:val="left" w:pos="360"/>
        </w:tabs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D31FD8E" w14:textId="3907993D" w:rsidR="00D14C5B" w:rsidRPr="00843A34" w:rsidRDefault="00EC5059" w:rsidP="004F079B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Personi përgjegjës i institucionit publik apo privat dhe i operatoreve ekonomik</w:t>
      </w:r>
      <w:r w:rsidR="00940638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, obligohet që të ndalojë rreshtimin apo tubimin brenda dhe jashtë ambientit të punës/biznesit, përveç nëse </w:t>
      </w:r>
      <w:r w:rsidR="00940638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mbahet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distancë fizike prej të paktën 1 met</w:t>
      </w:r>
      <w:r w:rsidR="001D1960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ër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nga grupet e tjera të personave.</w:t>
      </w:r>
    </w:p>
    <w:p w14:paraId="0C1B5090" w14:textId="1E131C75" w:rsidR="002D4387" w:rsidRPr="00843A34" w:rsidRDefault="002D4387" w:rsidP="00D97055">
      <w:pPr>
        <w:pStyle w:val="CommentText"/>
        <w:rPr>
          <w:rFonts w:ascii="Book Antiqua" w:hAnsi="Book Antiqua"/>
          <w:color w:val="000000" w:themeColor="text1"/>
          <w:sz w:val="24"/>
          <w:szCs w:val="24"/>
        </w:rPr>
      </w:pPr>
    </w:p>
    <w:p w14:paraId="59545D56" w14:textId="45C910FB" w:rsidR="00620153" w:rsidRPr="00843A34" w:rsidRDefault="00982CEB" w:rsidP="00982CEB">
      <w:pPr>
        <w:spacing w:after="0" w:line="240" w:lineRule="auto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 xml:space="preserve">J. 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[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Transporti publik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4D9D54E2" w14:textId="27CE4AEE" w:rsidR="001B0988" w:rsidRPr="00843A34" w:rsidRDefault="001B0988" w:rsidP="00982CEB">
      <w:pPr>
        <w:spacing w:after="0" w:line="240" w:lineRule="auto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</w:p>
    <w:p w14:paraId="0F9EF04A" w14:textId="0EE50C97" w:rsidR="00C33DE4" w:rsidRPr="00843A34" w:rsidRDefault="00CA0959" w:rsidP="002A2AE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sz w:val="24"/>
          <w:szCs w:val="24"/>
        </w:rPr>
        <w:t>N</w:t>
      </w:r>
      <w:r w:rsidR="00CC3EA1" w:rsidRPr="00843A34">
        <w:rPr>
          <w:rFonts w:ascii="Book Antiqua" w:eastAsia="Times New Roman" w:hAnsi="Book Antiqua" w:cs="Times New Roman"/>
          <w:sz w:val="24"/>
          <w:szCs w:val="24"/>
        </w:rPr>
        <w:t>dalohet hyrja në mjete</w:t>
      </w:r>
      <w:r w:rsidRPr="00843A34">
        <w:rPr>
          <w:rFonts w:ascii="Book Antiqua" w:eastAsia="Times New Roman" w:hAnsi="Book Antiqua" w:cs="Times New Roman"/>
          <w:sz w:val="24"/>
          <w:szCs w:val="24"/>
        </w:rPr>
        <w:t>t e transportit publik pa maskë.</w:t>
      </w:r>
    </w:p>
    <w:p w14:paraId="0420BD39" w14:textId="77777777" w:rsidR="00CA0959" w:rsidRPr="00843A34" w:rsidRDefault="00CA0959" w:rsidP="00CA0959">
      <w:pPr>
        <w:spacing w:after="0" w:line="240" w:lineRule="auto"/>
        <w:ind w:left="360"/>
        <w:contextualSpacing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F750C7D" w14:textId="65C72EDD" w:rsidR="00C33DE4" w:rsidRPr="00843A34" w:rsidRDefault="008020AA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Operatorët e transportit rrugor të udhëtareve </w:t>
      </w:r>
      <w:r w:rsidR="00C33DE4" w:rsidRPr="00843A34">
        <w:rPr>
          <w:rFonts w:ascii="Book Antiqua" w:hAnsi="Book Antiqua" w:cs="Times New Roman"/>
          <w:color w:val="000000" w:themeColor="text1"/>
          <w:sz w:val="24"/>
          <w:szCs w:val="24"/>
        </w:rPr>
        <w:t>lejohe</w:t>
      </w:r>
      <w:r w:rsidR="00D97055" w:rsidRPr="00843A34">
        <w:rPr>
          <w:rFonts w:ascii="Book Antiqua" w:hAnsi="Book Antiqua" w:cs="Times New Roman"/>
          <w:color w:val="000000" w:themeColor="text1"/>
          <w:sz w:val="24"/>
          <w:szCs w:val="24"/>
        </w:rPr>
        <w:t>n</w:t>
      </w:r>
      <w:r w:rsidR="00C33DE4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të punoj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n</w:t>
      </w:r>
      <w:r w:rsidR="00C33DE4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ë duke shfrytëzuar 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F97376" w:rsidRPr="00843A34">
        <w:rPr>
          <w:rFonts w:ascii="Book Antiqua" w:hAnsi="Book Antiqua" w:cs="Times New Roman"/>
          <w:color w:val="000000" w:themeColor="text1"/>
          <w:sz w:val="24"/>
          <w:szCs w:val="24"/>
        </w:rPr>
        <w:t>50</w:t>
      </w:r>
      <w:r w:rsidR="00C84633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% të </w:t>
      </w:r>
      <w:r w:rsidR="00C33DE4" w:rsidRPr="00843A34">
        <w:rPr>
          <w:rFonts w:ascii="Book Antiqua" w:hAnsi="Book Antiqua" w:cs="Times New Roman"/>
          <w:color w:val="000000" w:themeColor="text1"/>
          <w:sz w:val="24"/>
          <w:szCs w:val="24"/>
        </w:rPr>
        <w:t>kapacite</w:t>
      </w:r>
      <w:r w:rsidR="008A76CB" w:rsidRPr="00843A34">
        <w:rPr>
          <w:rFonts w:ascii="Book Antiqua" w:hAnsi="Book Antiqua" w:cs="Times New Roman"/>
          <w:color w:val="000000" w:themeColor="text1"/>
          <w:sz w:val="24"/>
          <w:szCs w:val="24"/>
        </w:rPr>
        <w:t>t</w:t>
      </w:r>
      <w:r w:rsidR="00C84633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it 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>t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ë ulë</w:t>
      </w:r>
      <w:r w:rsidR="003E7C05" w:rsidRPr="00843A34">
        <w:rPr>
          <w:rFonts w:ascii="Book Antiqua" w:hAnsi="Book Antiqua" w:cs="Times New Roman"/>
          <w:color w:val="000000" w:themeColor="text1"/>
          <w:sz w:val="24"/>
          <w:szCs w:val="24"/>
        </w:rPr>
        <w:t>seve.</w:t>
      </w:r>
    </w:p>
    <w:p w14:paraId="286D0DCC" w14:textId="77777777" w:rsidR="005205BD" w:rsidRPr="00843A34" w:rsidRDefault="005205BD" w:rsidP="00254C14">
      <w:pPr>
        <w:spacing w:after="0" w:line="240" w:lineRule="auto"/>
        <w:ind w:left="360" w:hanging="36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1618B82" w14:textId="45B7BDE3" w:rsidR="00ED0AC9" w:rsidRPr="00843A34" w:rsidRDefault="00871EE5" w:rsidP="009D360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Në taks</w:t>
      </w:r>
      <w:r w:rsidR="001B0988" w:rsidRPr="00843A34">
        <w:rPr>
          <w:rFonts w:ascii="Book Antiqua" w:hAnsi="Book Antiqua" w:cs="Times New Roman"/>
          <w:color w:val="000000" w:themeColor="text1"/>
          <w:sz w:val="24"/>
          <w:szCs w:val="24"/>
        </w:rPr>
        <w:t>i lejohen të udhëtojnë deri në dy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</w:t>
      </w:r>
      <w:r w:rsidR="001B0988" w:rsidRPr="00843A34">
        <w:rPr>
          <w:rFonts w:ascii="Book Antiqua" w:hAnsi="Book Antiqua" w:cs="Times New Roman"/>
          <w:color w:val="000000" w:themeColor="text1"/>
          <w:sz w:val="24"/>
          <w:szCs w:val="24"/>
        </w:rPr>
        <w:t>2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)</w:t>
      </w:r>
      <w:r w:rsidR="00C33DE4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D27F1B" w:rsidRPr="00843A34">
        <w:rPr>
          <w:rFonts w:ascii="Book Antiqua" w:hAnsi="Book Antiqua" w:cs="Times New Roman"/>
          <w:color w:val="000000" w:themeColor="text1"/>
          <w:sz w:val="24"/>
          <w:szCs w:val="24"/>
        </w:rPr>
        <w:t>udhëtarë</w:t>
      </w:r>
      <w:r w:rsidR="00346AAA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14:paraId="5F2C8572" w14:textId="77777777" w:rsidR="0041594A" w:rsidRPr="00843A34" w:rsidRDefault="0041594A" w:rsidP="0041594A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7357A16F" w14:textId="05D8D468" w:rsidR="0041594A" w:rsidRPr="00843A34" w:rsidRDefault="00E30C3C" w:rsidP="004159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43A34">
        <w:rPr>
          <w:rFonts w:ascii="Book Antiqua" w:hAnsi="Book Antiqua" w:cs="Times New Roman"/>
          <w:sz w:val="24"/>
          <w:szCs w:val="24"/>
        </w:rPr>
        <w:t>S</w:t>
      </w:r>
      <w:r w:rsidR="0041594A" w:rsidRPr="00843A34">
        <w:rPr>
          <w:rFonts w:ascii="Book Antiqua" w:hAnsi="Book Antiqua" w:cs="Times New Roman"/>
          <w:sz w:val="24"/>
          <w:szCs w:val="24"/>
        </w:rPr>
        <w:t xml:space="preserve">tafi </w:t>
      </w:r>
      <w:r w:rsidRPr="00843A34">
        <w:rPr>
          <w:rFonts w:ascii="Book Antiqua" w:hAnsi="Book Antiqua" w:cs="Times New Roman"/>
          <w:sz w:val="24"/>
          <w:szCs w:val="24"/>
        </w:rPr>
        <w:t>i</w:t>
      </w:r>
      <w:r w:rsidR="0041594A" w:rsidRPr="00843A34">
        <w:rPr>
          <w:rFonts w:ascii="Book Antiqua" w:hAnsi="Book Antiqua" w:cs="Times New Roman"/>
          <w:sz w:val="24"/>
          <w:szCs w:val="24"/>
        </w:rPr>
        <w:t xml:space="preserve"> transportit publik duhet të posedojnë ndonjërën nga dëshmitë e cekura në pikën 2.1 deri 2.4, në mënyrë që t’u lejohet punësimi në sektorin e transportit publik. </w:t>
      </w:r>
    </w:p>
    <w:p w14:paraId="03D924C7" w14:textId="77777777" w:rsidR="0041594A" w:rsidRPr="00843A34" w:rsidRDefault="0041594A" w:rsidP="0041594A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65AC9BE" w14:textId="77777777" w:rsidR="001D1960" w:rsidRPr="00843A34" w:rsidRDefault="001D1960" w:rsidP="00254C14">
      <w:pPr>
        <w:pStyle w:val="ListParagraph"/>
        <w:spacing w:line="240" w:lineRule="auto"/>
        <w:ind w:left="360" w:hanging="360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</w:p>
    <w:p w14:paraId="5F05D077" w14:textId="3B9B7816" w:rsidR="00C33DE4" w:rsidRPr="00843A34" w:rsidRDefault="00982CEB" w:rsidP="00254C14">
      <w:pPr>
        <w:pStyle w:val="ListParagraph"/>
        <w:spacing w:line="240" w:lineRule="auto"/>
        <w:ind w:left="360" w:hanging="360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K</w:t>
      </w:r>
      <w:r w:rsidR="00ED0AC9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 xml:space="preserve">. 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[</w:t>
      </w:r>
      <w:r w:rsidR="00D27F1B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 xml:space="preserve">Teatrot, bibliotekat, </w:t>
      </w:r>
      <w:r w:rsidR="007465A1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etj</w:t>
      </w:r>
      <w:r w:rsidR="007465A1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.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3B39DB4B" w14:textId="77777777" w:rsidR="00620153" w:rsidRPr="00843A34" w:rsidRDefault="00620153" w:rsidP="00254C14">
      <w:pPr>
        <w:pStyle w:val="ListParagraph"/>
        <w:spacing w:line="240" w:lineRule="auto"/>
        <w:ind w:left="360" w:hanging="36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DD51948" w14:textId="5F27EF8F" w:rsidR="00933639" w:rsidRPr="00843A34" w:rsidRDefault="000D5E57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Bibliotekat, muzetë, k</w:t>
      </w:r>
      <w:r w:rsidR="002B4C73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inematë, </w:t>
      </w:r>
      <w:r w:rsidRPr="00843A34">
        <w:rPr>
          <w:rFonts w:ascii="Book Antiqua" w:eastAsia="Book Antiqua" w:hAnsi="Book Antiqua" w:cs="Book Antiqua"/>
          <w:sz w:val="24"/>
          <w:szCs w:val="24"/>
        </w:rPr>
        <w:t>teatrot,</w:t>
      </w:r>
      <w:r w:rsidR="006757F2" w:rsidRPr="00843A34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F579FF" w:rsidRPr="00843A34">
        <w:rPr>
          <w:rFonts w:ascii="Book Antiqua" w:eastAsia="Book Antiqua" w:hAnsi="Book Antiqua" w:cs="Book Antiqua"/>
          <w:sz w:val="24"/>
          <w:szCs w:val="24"/>
        </w:rPr>
        <w:t xml:space="preserve">koncertet e filharmonisë, operës, baletit, </w:t>
      </w:r>
      <w:r w:rsidRPr="00843A34">
        <w:rPr>
          <w:rFonts w:ascii="Book Antiqua" w:eastAsia="Book Antiqua" w:hAnsi="Book Antiqua" w:cs="Book Antiqua"/>
          <w:sz w:val="24"/>
          <w:szCs w:val="24"/>
        </w:rPr>
        <w:t xml:space="preserve">orkestrat, ansamblet, </w:t>
      </w:r>
      <w:r w:rsidR="002B4C73" w:rsidRPr="00843A34">
        <w:rPr>
          <w:rFonts w:ascii="Book Antiqua" w:hAnsi="Book Antiqua" w:cs="Times New Roman"/>
          <w:color w:val="000000" w:themeColor="text1"/>
          <w:sz w:val="24"/>
          <w:szCs w:val="24"/>
        </w:rPr>
        <w:t>qendrat rinore, qendrat e kulturës me grupe apo institucionet tjera të ngjashme vartëse të MKRS-së apo të Komunave,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>lejohet t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 punojnë duke shfrytëzuar 50% të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kapacitetit </w:t>
      </w:r>
      <w:r w:rsidRPr="00843A34">
        <w:rPr>
          <w:rFonts w:ascii="Book Antiqua" w:eastAsia="Times New Roman" w:hAnsi="Book Antiqua" w:cs="Times New Roman"/>
          <w:sz w:val="24"/>
          <w:szCs w:val="24"/>
        </w:rPr>
        <w:t>të hapësirës/sipërfaqeve të objekteve përkatëse</w:t>
      </w:r>
      <w:r w:rsidR="00F579FF" w:rsidRPr="00843A34">
        <w:rPr>
          <w:rFonts w:ascii="Book Antiqua" w:eastAsia="Times New Roman" w:hAnsi="Book Antiqua" w:cs="Times New Roman"/>
          <w:sz w:val="24"/>
          <w:szCs w:val="24"/>
        </w:rPr>
        <w:t xml:space="preserve">, me </w:t>
      </w:r>
      <w:r w:rsidR="00FE1B76" w:rsidRPr="00843A34">
        <w:rPr>
          <w:rFonts w:ascii="Book Antiqua" w:eastAsia="Times New Roman" w:hAnsi="Book Antiqua" w:cs="Times New Roman"/>
          <w:sz w:val="24"/>
          <w:szCs w:val="24"/>
        </w:rPr>
        <w:t>kusht që publiku të jetë i ulur në karrige</w:t>
      </w: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.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Obligohet mbajtja e maskës dhe distancës fizike prej 1 met</w:t>
      </w:r>
      <w:r w:rsidR="00FE1B76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ër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në mes të personave.</w:t>
      </w:r>
    </w:p>
    <w:p w14:paraId="5337C9DA" w14:textId="77777777" w:rsidR="00933639" w:rsidRPr="00843A34" w:rsidRDefault="00933639" w:rsidP="00933639">
      <w:pPr>
        <w:pStyle w:val="ListParagraph"/>
        <w:rPr>
          <w:rFonts w:ascii="Book Antiqua" w:eastAsia="Times New Roman" w:hAnsi="Book Antiqua" w:cs="Times New Roman"/>
          <w:b/>
          <w:i/>
          <w:sz w:val="24"/>
          <w:szCs w:val="24"/>
        </w:rPr>
      </w:pPr>
    </w:p>
    <w:p w14:paraId="44077053" w14:textId="22C8E553" w:rsidR="009D1D29" w:rsidRPr="00843A34" w:rsidRDefault="00933639" w:rsidP="004F079B">
      <w:pPr>
        <w:pStyle w:val="ListParagraph"/>
        <w:numPr>
          <w:ilvl w:val="0"/>
          <w:numId w:val="5"/>
        </w:numPr>
        <w:spacing w:after="0" w:line="240" w:lineRule="auto"/>
        <w:ind w:left="27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sz w:val="24"/>
          <w:szCs w:val="24"/>
        </w:rPr>
        <w:t>Shfrytëzuesit e veprimtarive sipas pi</w:t>
      </w:r>
      <w:r w:rsidR="006757F2" w:rsidRPr="00843A34">
        <w:rPr>
          <w:rFonts w:ascii="Book Antiqua" w:eastAsia="Times New Roman" w:hAnsi="Book Antiqua" w:cs="Times New Roman"/>
          <w:sz w:val="24"/>
          <w:szCs w:val="24"/>
        </w:rPr>
        <w:t>kës 61</w:t>
      </w: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, duhet 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të posedojnë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ndonjërën nga dëshmitë e cekura në pikën 2.1 deri 2.4, në mënyrë që t’ju lejohet hyrja në objekt.</w:t>
      </w:r>
    </w:p>
    <w:p w14:paraId="256E393F" w14:textId="77777777" w:rsidR="000D5E57" w:rsidRPr="00843A34" w:rsidRDefault="000D5E57" w:rsidP="000305F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05E4B730" w14:textId="2E30A907" w:rsidR="007E03FE" w:rsidRPr="00843A34" w:rsidRDefault="002B4C73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lastRenderedPageBreak/>
        <w:t xml:space="preserve">Në </w:t>
      </w:r>
      <w:r w:rsidR="000D5E57" w:rsidRPr="00843A34">
        <w:rPr>
          <w:rFonts w:ascii="Book Antiqua" w:hAnsi="Book Antiqua" w:cs="Times New Roman"/>
          <w:color w:val="000000" w:themeColor="text1"/>
          <w:sz w:val="24"/>
          <w:szCs w:val="24"/>
        </w:rPr>
        <w:t>veprimtaritë sipas pikë</w:t>
      </w:r>
      <w:r w:rsidR="006757F2" w:rsidRPr="00843A34">
        <w:rPr>
          <w:rFonts w:ascii="Book Antiqua" w:hAnsi="Book Antiqua" w:cs="Times New Roman"/>
          <w:color w:val="000000" w:themeColor="text1"/>
          <w:sz w:val="24"/>
          <w:szCs w:val="24"/>
        </w:rPr>
        <w:t>s 61</w:t>
      </w:r>
      <w:r w:rsidR="00C64D9D" w:rsidRPr="00843A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="000D5E5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9D1D29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duhet të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caktohet</w:t>
      </w:r>
      <w:r w:rsidR="009D1D29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7E03FE" w:rsidRPr="00843A34">
        <w:rPr>
          <w:rFonts w:ascii="Book Antiqua" w:hAnsi="Book Antiqua" w:cs="Times New Roman"/>
          <w:color w:val="000000" w:themeColor="text1"/>
          <w:sz w:val="24"/>
          <w:szCs w:val="24"/>
        </w:rPr>
        <w:t>me vendim një apo më shumë persona përgjegjës që do të kontrollojnë posedimin e ndonjërës nga dëshmitë e cekura në pikën 2.1 deri 2.4.</w:t>
      </w:r>
    </w:p>
    <w:p w14:paraId="73641759" w14:textId="5427EE3D" w:rsidR="006E6411" w:rsidRPr="00843A34" w:rsidRDefault="006E6411" w:rsidP="00A14903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107926D2" w14:textId="63CC39C9" w:rsidR="00620153" w:rsidRPr="00843A34" w:rsidRDefault="00982CEB" w:rsidP="007E08B4">
      <w:pPr>
        <w:spacing w:after="0" w:line="240" w:lineRule="auto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L</w:t>
      </w:r>
      <w:r w:rsidR="00ED0AC9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 xml:space="preserve">. 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[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Sporti dhe rekreacioni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1BBC4B47" w14:textId="77777777" w:rsidR="00C33DE4" w:rsidRPr="00843A34" w:rsidRDefault="00C33DE4" w:rsidP="00254C14">
      <w:pPr>
        <w:pStyle w:val="ListParagraph"/>
        <w:spacing w:line="240" w:lineRule="auto"/>
        <w:ind w:left="360" w:hanging="36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6DAB8886" w14:textId="16779C94" w:rsidR="00FA29B8" w:rsidRPr="00843A34" w:rsidRDefault="00FA29B8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Lejohen </w:t>
      </w:r>
      <w:r w:rsidR="001B0988" w:rsidRPr="00843A34">
        <w:rPr>
          <w:rFonts w:ascii="Book Antiqua" w:eastAsia="Times New Roman" w:hAnsi="Book Antiqua" w:cs="Times New Roman"/>
          <w:sz w:val="24"/>
          <w:szCs w:val="24"/>
        </w:rPr>
        <w:t>organizimi i garave sportive dhe stërvitjeve përkitazi me protokollet dhe rekomandimet e organizatave botërore për organizimin e ngjarjeve sportive dhe me masat mbrojtëse të Qeverisë së Republikës së Kosovës.</w:t>
      </w:r>
    </w:p>
    <w:p w14:paraId="43393236" w14:textId="77777777" w:rsidR="00F97376" w:rsidRPr="00843A34" w:rsidRDefault="00F97376" w:rsidP="00F97376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74C21D3C" w14:textId="3FA22591" w:rsidR="009859CD" w:rsidRPr="00843A34" w:rsidRDefault="00FA29B8" w:rsidP="004F079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Numri i pjesëmarrësve në garë (sportistë, klube, zyrtarë, dhe pjesëmarrës tjerë të nevojshëm për zhvillimin e garës) përcaktohet nga federatat sportive duke respektuar masën e distancës dhe masat tjera mbrojtëse.</w:t>
      </w:r>
    </w:p>
    <w:p w14:paraId="5C5D0C40" w14:textId="77777777" w:rsidR="009859CD" w:rsidRPr="00843A34" w:rsidRDefault="009859CD" w:rsidP="009859CD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6C81FA2A" w14:textId="0466DA82" w:rsidR="005500E6" w:rsidRPr="00843A34" w:rsidRDefault="009859CD" w:rsidP="004F079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>Në aktivitetet garuese</w:t>
      </w:r>
      <w:r w:rsidR="005500E6"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 xml:space="preserve"> në hapësira të </w:t>
      </w:r>
      <w:r w:rsidR="003B6CE8"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>mbyllura</w:t>
      </w:r>
      <w:r w:rsidR="000D5E57"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 xml:space="preserve"> lejohet prania e shikuesve deri në 10% të kapacitetit të objektit apo hapësirës sportive (stadium, salla sportive, pishina, hapësira të tjera të mbyllura) duke respektuar masën e distancës prej 1 met</w:t>
      </w:r>
      <w:r w:rsidR="00FE1B76"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>ë</w:t>
      </w:r>
      <w:r w:rsidR="000D5E57"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 xml:space="preserve">r dhe masat tjera mbrojtëse. </w:t>
      </w:r>
    </w:p>
    <w:p w14:paraId="6973B0BA" w14:textId="0351BD10" w:rsidR="00C84633" w:rsidRPr="00843A34" w:rsidRDefault="00C84633" w:rsidP="00C84633">
      <w:pPr>
        <w:tabs>
          <w:tab w:val="left" w:pos="270"/>
        </w:tabs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3F03A4DE" w14:textId="64BEFE69" w:rsidR="00C33DE4" w:rsidRPr="00843A34" w:rsidRDefault="005500E6" w:rsidP="004F079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 xml:space="preserve">Në aktivitetet garuese në hapësira të jashtme lejohet prania e shikuesve deri në </w:t>
      </w:r>
      <w:r w:rsidR="000D5E57"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>30</w:t>
      </w:r>
      <w:r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>% të kapacitetit të objektit apo hapësirës sportive (stadium, salla sportive, pishina, hapësira të tjera të mbyllura) duke respektuar masën e distancës</w:t>
      </w:r>
      <w:r w:rsidR="002D4387"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 xml:space="preserve"> prej 1.5 metra</w:t>
      </w:r>
      <w:r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 xml:space="preserve"> dhe masat tjera mbrojtëse. </w:t>
      </w:r>
    </w:p>
    <w:p w14:paraId="18ABDD99" w14:textId="77777777" w:rsidR="00680AC1" w:rsidRPr="00843A34" w:rsidRDefault="00680AC1" w:rsidP="00680AC1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73A83FFE" w14:textId="42201352" w:rsidR="00680AC1" w:rsidRPr="00843A34" w:rsidRDefault="00680AC1" w:rsidP="004F079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Shikuesit </w:t>
      </w:r>
      <w:r w:rsidR="00EF24BB"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 xml:space="preserve">në aktivitetet garuese në hapësira të </w:t>
      </w:r>
      <w:r w:rsidR="000D5E57"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 xml:space="preserve">mbyllura apo të </w:t>
      </w:r>
      <w:r w:rsidR="00EF24BB"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>jashtme, duhet të posedojnë një nga dëshmitë e cekura në pikën 2</w:t>
      </w:r>
      <w:r w:rsidR="001E5D60"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>.1 deri 2.4</w:t>
      </w:r>
      <w:r w:rsidR="00EF24BB"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>.</w:t>
      </w:r>
    </w:p>
    <w:p w14:paraId="16769CFA" w14:textId="77777777" w:rsidR="00EF24BB" w:rsidRPr="00843A34" w:rsidRDefault="00EF24BB" w:rsidP="00EF24BB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355B0E5" w14:textId="38C8EC36" w:rsidR="00EF24BB" w:rsidRPr="00843A34" w:rsidRDefault="00EF24BB" w:rsidP="004F079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Organizator</w:t>
      </w:r>
      <w:r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 xml:space="preserve">ët e garës janë </w:t>
      </w:r>
      <w:r w:rsidRPr="00843A34">
        <w:rPr>
          <w:rFonts w:ascii="Book Antiqua" w:eastAsia="Times New Roman" w:hAnsi="Book Antiqua" w:cs="Times New Roman"/>
          <w:sz w:val="24"/>
          <w:szCs w:val="24"/>
          <w:shd w:val="clear" w:color="auto" w:fill="FFFFFF"/>
        </w:rPr>
        <w:t>të obliguar</w:t>
      </w:r>
      <w:r w:rsidR="00425C7F" w:rsidRPr="00843A34">
        <w:rPr>
          <w:rFonts w:ascii="Book Antiqua" w:eastAsia="Times New Roman" w:hAnsi="Book Antiqua" w:cs="Times New Roman"/>
          <w:sz w:val="24"/>
          <w:szCs w:val="24"/>
          <w:shd w:val="clear" w:color="auto" w:fill="FFFFFF"/>
        </w:rPr>
        <w:t xml:space="preserve"> të </w:t>
      </w:r>
      <w:r w:rsidRPr="00843A34">
        <w:rPr>
          <w:rFonts w:ascii="Book Antiqua" w:eastAsia="Times New Roman" w:hAnsi="Book Antiqua" w:cs="Times New Roman"/>
          <w:sz w:val="24"/>
          <w:szCs w:val="24"/>
          <w:shd w:val="clear" w:color="auto" w:fill="FFFFFF"/>
        </w:rPr>
        <w:t xml:space="preserve"> caktojnë persona përgjegjës për kontrollimin e posedimit të ndonjërës nga dëshmitë sipas pikës 2</w:t>
      </w:r>
      <w:r w:rsidR="001E5D60" w:rsidRPr="00843A34">
        <w:rPr>
          <w:rFonts w:ascii="Book Antiqua" w:eastAsia="Times New Roman" w:hAnsi="Book Antiqua" w:cs="Times New Roman"/>
          <w:sz w:val="24"/>
          <w:szCs w:val="24"/>
          <w:shd w:val="clear" w:color="auto" w:fill="FFFFFF"/>
        </w:rPr>
        <w:t>.1 deri 2.4</w:t>
      </w:r>
      <w:r w:rsidRPr="00843A34">
        <w:rPr>
          <w:rFonts w:ascii="Book Antiqua" w:eastAsia="Times New Roman" w:hAnsi="Book Antiqua" w:cs="Times New Roman"/>
          <w:sz w:val="24"/>
          <w:szCs w:val="24"/>
          <w:shd w:val="clear" w:color="auto" w:fill="FFFFFF"/>
        </w:rPr>
        <w:t>, si dhe të ndërmarrin masat specifike, në përputhshmëri me protokollet ndërkombëtare, për menaxhimin e masës (tifozëve) para, gjatë dhe pas hyrjes në hapësirën sportive.</w:t>
      </w:r>
    </w:p>
    <w:p w14:paraId="19701590" w14:textId="77777777" w:rsidR="00EF24BB" w:rsidRPr="00843A34" w:rsidRDefault="00EF24BB" w:rsidP="00EF24BB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</w:p>
    <w:p w14:paraId="06061AD8" w14:textId="7B355A81" w:rsidR="00BD25A8" w:rsidRPr="00843A34" w:rsidRDefault="00EF24BB" w:rsidP="00BD25A8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sz w:val="24"/>
          <w:szCs w:val="24"/>
        </w:rPr>
        <w:t>Lejohet  shfrytëzimi i fitneseve, palestrave dhe të ngjashme për akt</w:t>
      </w:r>
      <w:r w:rsidR="00685613" w:rsidRPr="00843A34">
        <w:rPr>
          <w:rFonts w:ascii="Book Antiqua" w:eastAsia="Times New Roman" w:hAnsi="Book Antiqua" w:cs="Times New Roman"/>
          <w:sz w:val="24"/>
          <w:szCs w:val="24"/>
        </w:rPr>
        <w:t xml:space="preserve">ivitete individuale rekreative. Klientët </w:t>
      </w:r>
      <w:r w:rsidR="00A34AEE" w:rsidRPr="00843A34">
        <w:rPr>
          <w:rFonts w:ascii="Book Antiqua" w:eastAsia="Times New Roman" w:hAnsi="Book Antiqua" w:cs="Times New Roman"/>
          <w:sz w:val="24"/>
          <w:szCs w:val="24"/>
        </w:rPr>
        <w:t xml:space="preserve">dhe stafi, </w:t>
      </w:r>
      <w:r w:rsidR="00685613" w:rsidRPr="00843A34">
        <w:rPr>
          <w:rFonts w:ascii="Book Antiqua" w:eastAsia="Times New Roman" w:hAnsi="Book Antiqua" w:cs="Times New Roman"/>
          <w:sz w:val="24"/>
          <w:szCs w:val="24"/>
        </w:rPr>
        <w:t>duhet të posedojnë ndonjërën nga dëshmitë e</w:t>
      </w: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 përcakt</w:t>
      </w:r>
      <w:r w:rsidR="003E7C05" w:rsidRPr="00843A34">
        <w:rPr>
          <w:rFonts w:ascii="Book Antiqua" w:eastAsia="Times New Roman" w:hAnsi="Book Antiqua" w:cs="Times New Roman"/>
          <w:sz w:val="24"/>
          <w:szCs w:val="24"/>
        </w:rPr>
        <w:t>uar</w:t>
      </w:r>
      <w:r w:rsidR="00810B31" w:rsidRPr="00843A34">
        <w:rPr>
          <w:rFonts w:ascii="Book Antiqua" w:eastAsia="Times New Roman" w:hAnsi="Book Antiqua" w:cs="Times New Roman"/>
          <w:sz w:val="24"/>
          <w:szCs w:val="24"/>
        </w:rPr>
        <w:t>a</w:t>
      </w:r>
      <w:r w:rsidR="003E7C05" w:rsidRPr="00843A34">
        <w:rPr>
          <w:rFonts w:ascii="Book Antiqua" w:eastAsia="Times New Roman" w:hAnsi="Book Antiqua" w:cs="Times New Roman"/>
          <w:sz w:val="24"/>
          <w:szCs w:val="24"/>
        </w:rPr>
        <w:t xml:space="preserve"> në pikën 2</w:t>
      </w:r>
      <w:r w:rsidR="001E5D60" w:rsidRPr="00843A34">
        <w:rPr>
          <w:rFonts w:ascii="Book Antiqua" w:eastAsia="Times New Roman" w:hAnsi="Book Antiqua" w:cs="Times New Roman"/>
          <w:sz w:val="24"/>
          <w:szCs w:val="24"/>
        </w:rPr>
        <w:t>.1 deri 2.4</w:t>
      </w: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 të këtij V</w:t>
      </w:r>
      <w:r w:rsidR="00685613" w:rsidRPr="00843A34">
        <w:rPr>
          <w:rFonts w:ascii="Book Antiqua" w:eastAsia="Times New Roman" w:hAnsi="Book Antiqua" w:cs="Times New Roman"/>
          <w:sz w:val="24"/>
          <w:szCs w:val="24"/>
        </w:rPr>
        <w:t>endimi.</w:t>
      </w:r>
    </w:p>
    <w:p w14:paraId="6A5E97D3" w14:textId="77777777" w:rsidR="00B03382" w:rsidRPr="00843A34" w:rsidRDefault="00B03382" w:rsidP="00B03382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BCAB47F" w14:textId="733E2EAB" w:rsidR="006F60FE" w:rsidRPr="00843A34" w:rsidRDefault="006F60FE" w:rsidP="004F079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Çdo fitnes, palest</w:t>
      </w: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ër dhe i ngjashëm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është i obliguar të caktojë të paktën një punonjës i cili do të kontrollojë posedimin e ndonjërës nga dëshmitë e cekura në pikën 2.1 deri 2.4.</w:t>
      </w:r>
    </w:p>
    <w:p w14:paraId="3C727525" w14:textId="0E04D43A" w:rsidR="00A14903" w:rsidRPr="00843A34" w:rsidRDefault="00A14903" w:rsidP="00A14903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2679C7A7" w14:textId="12CF865F" w:rsidR="002A3002" w:rsidRPr="00843A34" w:rsidRDefault="00730C69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Shfryt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zimi i fitneseve, palestrave dhe t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ngjashme</w:t>
      </w:r>
      <w:r w:rsidR="00C84633" w:rsidRPr="00843A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b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het n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proporcion 1 klient n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136D7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EF24B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10 </w:t>
      </w:r>
      <w:r w:rsidR="00136D77" w:rsidRPr="00843A34">
        <w:rPr>
          <w:rFonts w:ascii="Book Antiqua" w:hAnsi="Book Antiqua" w:cs="Times New Roman"/>
          <w:color w:val="000000" w:themeColor="text1"/>
          <w:sz w:val="24"/>
          <w:szCs w:val="24"/>
        </w:rPr>
        <w:t>m</w:t>
      </w:r>
      <w:r w:rsidR="00136D77" w:rsidRPr="00843A34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</w:rPr>
        <w:t>2</w:t>
      </w:r>
      <w:r w:rsidR="00EF24BB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14:paraId="3EDFF3CF" w14:textId="77777777" w:rsidR="00730C69" w:rsidRPr="00843A34" w:rsidRDefault="00730C69" w:rsidP="007E08B4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31AFC331" w14:textId="23AA3FE3" w:rsidR="00730C69" w:rsidRPr="00843A34" w:rsidRDefault="00730C69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Obligohet vendosja e 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>shenjave informuese dhe dezinfektuesve (apo mjeteve t</w:t>
      </w:r>
      <w:r w:rsidR="008B68F9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tjera p</w:t>
      </w:r>
      <w:r w:rsidR="008B68F9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>r pastrimit) n</w:t>
      </w:r>
      <w:r w:rsidR="008B68F9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secil</w:t>
      </w:r>
      <w:r w:rsidR="008B68F9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>n pajisje t</w:t>
      </w:r>
      <w:r w:rsidR="008B68F9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fitnesit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me q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llimit t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5E21D4" w:rsidRPr="00843A34">
        <w:rPr>
          <w:rFonts w:ascii="Book Antiqua" w:hAnsi="Book Antiqua" w:cs="Times New Roman"/>
          <w:color w:val="000000" w:themeColor="text1"/>
          <w:sz w:val="24"/>
          <w:szCs w:val="24"/>
        </w:rPr>
        <w:t>vetëdijesimit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dhe dezinfektimit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 tyre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nga secili klient pas p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rdorimit.</w:t>
      </w:r>
      <w:r w:rsidR="00A07C6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</w:p>
    <w:p w14:paraId="6AB4EC80" w14:textId="77777777" w:rsidR="00487D0F" w:rsidRPr="00843A34" w:rsidRDefault="00487D0F" w:rsidP="00487D0F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4706CB60" w14:textId="72F09EDB" w:rsidR="00487D0F" w:rsidRPr="00843A34" w:rsidRDefault="007A3C17" w:rsidP="007A3C17">
      <w:pPr>
        <w:pStyle w:val="ListParagraph"/>
        <w:spacing w:after="0" w:line="240" w:lineRule="auto"/>
        <w:ind w:left="360" w:hanging="180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LL.</w:t>
      </w: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6B471F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[</w:t>
      </w:r>
      <w:r w:rsidR="00487D0F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Ban</w:t>
      </w:r>
      <w:r w:rsidR="008609C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jat termale</w:t>
      </w:r>
      <w:r w:rsidR="006B471F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]</w:t>
      </w:r>
    </w:p>
    <w:p w14:paraId="6616CB91" w14:textId="77777777" w:rsidR="00487D0F" w:rsidRPr="00843A34" w:rsidRDefault="00487D0F" w:rsidP="00487D0F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71DF35F5" w14:textId="17E021AA" w:rsidR="006239FB" w:rsidRPr="00843A34" w:rsidRDefault="000D5E57" w:rsidP="004F079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sz w:val="24"/>
          <w:szCs w:val="24"/>
        </w:rPr>
        <w:t>P</w:t>
      </w:r>
      <w:r w:rsidRPr="00843A34">
        <w:rPr>
          <w:rFonts w:ascii="Book Antiqua" w:hAnsi="Book Antiqua" w:cs="Calibri"/>
          <w:color w:val="000000" w:themeColor="text1"/>
          <w:sz w:val="24"/>
          <w:szCs w:val="24"/>
          <w:shd w:val="clear" w:color="auto" w:fill="FFFFFF"/>
        </w:rPr>
        <w:t xml:space="preserve">ër </w:t>
      </w:r>
      <w:r w:rsidR="008609C5" w:rsidRPr="00843A34">
        <w:rPr>
          <w:rFonts w:ascii="Book Antiqua" w:hAnsi="Book Antiqua"/>
          <w:sz w:val="24"/>
          <w:szCs w:val="24"/>
        </w:rPr>
        <w:t>të hyr</w:t>
      </w:r>
      <w:r w:rsidR="008609C5" w:rsidRPr="00843A34">
        <w:rPr>
          <w:rFonts w:ascii="Book Antiqua" w:eastAsia="Times New Roman" w:hAnsi="Book Antiqua" w:cs="Times New Roman"/>
          <w:sz w:val="24"/>
          <w:szCs w:val="24"/>
        </w:rPr>
        <w:t xml:space="preserve">ë </w:t>
      </w:r>
      <w:r w:rsidR="009163BE" w:rsidRPr="00843A34">
        <w:rPr>
          <w:rFonts w:ascii="Book Antiqua" w:hAnsi="Book Antiqua"/>
          <w:sz w:val="24"/>
          <w:szCs w:val="24"/>
        </w:rPr>
        <w:t>në</w:t>
      </w:r>
      <w:r w:rsidR="009163BE" w:rsidRPr="00843A34">
        <w:rPr>
          <w:rFonts w:ascii="Book Antiqua" w:eastAsia="Times New Roman" w:hAnsi="Book Antiqua" w:cs="Times New Roman"/>
          <w:sz w:val="24"/>
          <w:szCs w:val="24"/>
        </w:rPr>
        <w:t xml:space="preserve"> banja termale, klientët dhe stafi</w:t>
      </w:r>
      <w:r w:rsidR="00487D0F" w:rsidRPr="00843A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9163BE" w:rsidRPr="00843A34">
        <w:rPr>
          <w:rFonts w:ascii="Book Antiqua" w:eastAsia="Times New Roman" w:hAnsi="Book Antiqua" w:cs="Times New Roman"/>
          <w:sz w:val="24"/>
          <w:szCs w:val="24"/>
        </w:rPr>
        <w:t>duhet</w:t>
      </w:r>
      <w:r w:rsidR="00487D0F" w:rsidRPr="00843A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9163BE" w:rsidRPr="00843A34">
        <w:rPr>
          <w:rFonts w:ascii="Book Antiqua" w:eastAsia="Times New Roman" w:hAnsi="Book Antiqua" w:cs="Times New Roman"/>
          <w:sz w:val="24"/>
          <w:szCs w:val="24"/>
        </w:rPr>
        <w:t xml:space="preserve">të </w:t>
      </w:r>
      <w:r w:rsidR="00487D0F" w:rsidRPr="00843A34">
        <w:rPr>
          <w:rFonts w:ascii="Book Antiqua" w:eastAsia="Times New Roman" w:hAnsi="Book Antiqua" w:cs="Times New Roman"/>
          <w:sz w:val="24"/>
          <w:szCs w:val="24"/>
        </w:rPr>
        <w:t>posedojnë ndonjërën nga dëshmitë e përcaktuara në pikën 2.1 deri 2.4 të këtij Vendimi.</w:t>
      </w:r>
      <w:r w:rsidR="006B471F" w:rsidRPr="00843A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9163BE" w:rsidRPr="00843A34">
        <w:rPr>
          <w:rFonts w:ascii="Book Antiqua" w:eastAsia="Times New Roman" w:hAnsi="Book Antiqua" w:cs="Times New Roman"/>
          <w:sz w:val="24"/>
          <w:szCs w:val="24"/>
        </w:rPr>
        <w:t>O</w:t>
      </w:r>
      <w:r w:rsidR="00487D0F" w:rsidRPr="00843A34">
        <w:rPr>
          <w:rFonts w:ascii="Book Antiqua" w:hAnsi="Book Antiqua" w:cs="Times New Roman"/>
          <w:color w:val="000000" w:themeColor="text1"/>
          <w:sz w:val="24"/>
          <w:szCs w:val="24"/>
        </w:rPr>
        <w:t>bligohet caktimi i të paktën një punonjësi i cili do të kontrollojë posedimin e ndonjërës nga dëshmitë e cekura në pikën 2.1 deri 2.4.</w:t>
      </w:r>
    </w:p>
    <w:p w14:paraId="199627AD" w14:textId="77777777" w:rsidR="006239FB" w:rsidRPr="00843A34" w:rsidRDefault="006239FB" w:rsidP="007A3C17">
      <w:pPr>
        <w:pStyle w:val="ListParagraph"/>
        <w:spacing w:after="0" w:line="240" w:lineRule="auto"/>
        <w:ind w:left="360" w:hanging="180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</w:p>
    <w:p w14:paraId="579AD1AD" w14:textId="1B25F0DE" w:rsidR="00487D0F" w:rsidRPr="00843A34" w:rsidRDefault="007A3C17" w:rsidP="007A3C17">
      <w:pPr>
        <w:pStyle w:val="ListParagraph"/>
        <w:spacing w:after="0" w:line="240" w:lineRule="auto"/>
        <w:ind w:left="360" w:hanging="180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M.</w:t>
      </w: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6B471F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[Tregjet dhe therja e kafshëve]</w:t>
      </w:r>
    </w:p>
    <w:p w14:paraId="12E137BD" w14:textId="77777777" w:rsidR="006B471F" w:rsidRPr="00843A34" w:rsidRDefault="006B471F" w:rsidP="006B471F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7A8B7F5C" w14:textId="420790EE" w:rsidR="000305F1" w:rsidRPr="00843A34" w:rsidRDefault="006B471F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Tregjet publike të automjeteve, kafshëve dhe shpezëve lejohet të zhvillojnë</w:t>
      </w:r>
      <w:r w:rsidR="000D5E5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veprimtarinë duke shfrytëzuar 3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0% të kapacitetit të hapësirës/sipërfaqeve të objekteve përkatëse. Obligohet mbajtja e maskës dhe vendosja e tezgave në distancë fizike prej të paktën 2 metra.</w:t>
      </w:r>
    </w:p>
    <w:p w14:paraId="5C98003D" w14:textId="77777777" w:rsidR="000305F1" w:rsidRPr="00843A34" w:rsidRDefault="000305F1" w:rsidP="00F70BB2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4E4DFAC7" w14:textId="77777777" w:rsidR="000305F1" w:rsidRPr="00843A34" w:rsidRDefault="000305F1" w:rsidP="000305F1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6EC442CE" w14:textId="792A33FD" w:rsidR="00425C7F" w:rsidRPr="00843A34" w:rsidRDefault="00A678B9" w:rsidP="007E03FE">
      <w:pPr>
        <w:spacing w:after="0" w:line="240" w:lineRule="auto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N.</w:t>
      </w: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425C7F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[Të dhënat personale dhe mënyra e kontrollimit të dëshmive sipas pikës 2.1 deri 2.4]</w:t>
      </w:r>
    </w:p>
    <w:p w14:paraId="6B96F2C6" w14:textId="77777777" w:rsidR="00425C7F" w:rsidRPr="00843A34" w:rsidRDefault="00425C7F" w:rsidP="007E03FE">
      <w:pPr>
        <w:spacing w:after="0" w:line="240" w:lineRule="auto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</w:pPr>
    </w:p>
    <w:p w14:paraId="537BFC7A" w14:textId="4CD3F537" w:rsidR="0028700C" w:rsidRPr="00843A34" w:rsidRDefault="00425C7F" w:rsidP="009D3605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Caktimi i personave të autorizuar apo punonjë</w:t>
      </w:r>
      <w:r w:rsidR="007519A3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sve të autorizuar </w:t>
      </w:r>
      <w:r w:rsidR="009D3605" w:rsidRPr="00843A34">
        <w:rPr>
          <w:rFonts w:ascii="Book Antiqua" w:hAnsi="Book Antiqua" w:cs="Times New Roman"/>
          <w:color w:val="000000" w:themeColor="text1"/>
          <w:sz w:val="24"/>
          <w:szCs w:val="24"/>
        </w:rPr>
        <w:t>për kontrollimin e dëshmive sipas pikës 2.1 deri 2.4, bëhet përmes vendimit ku përcaktohet emri dhe mbiemri i personit të autorizuar.</w:t>
      </w:r>
      <w:r w:rsidR="00D273D1" w:rsidRPr="00843A34">
        <w:rPr>
          <w:rFonts w:ascii="Book Antiqua" w:hAnsi="Book Antiqua" w:cs="Times New Roman"/>
          <w:sz w:val="24"/>
          <w:szCs w:val="24"/>
        </w:rPr>
        <w:t xml:space="preserve"> Këta persona duhet të</w:t>
      </w:r>
      <w:r w:rsidR="00D273D1" w:rsidRPr="00843A34">
        <w:rPr>
          <w:rFonts w:ascii="Book Antiqua" w:hAnsi="Book Antiqua"/>
          <w:sz w:val="24"/>
          <w:szCs w:val="24"/>
        </w:rPr>
        <w:t xml:space="preserve"> jen</w:t>
      </w:r>
      <w:r w:rsidR="003A585F" w:rsidRPr="00843A34">
        <w:rPr>
          <w:rFonts w:ascii="Book Antiqua" w:hAnsi="Book Antiqua"/>
          <w:sz w:val="24"/>
          <w:szCs w:val="24"/>
        </w:rPr>
        <w:t>ë</w:t>
      </w:r>
      <w:r w:rsidR="00D273D1" w:rsidRPr="00843A34">
        <w:rPr>
          <w:rFonts w:ascii="Book Antiqua" w:hAnsi="Book Antiqua"/>
          <w:sz w:val="24"/>
          <w:szCs w:val="24"/>
        </w:rPr>
        <w:t xml:space="preserve"> t</w:t>
      </w:r>
      <w:r w:rsidR="003A585F" w:rsidRPr="00843A34">
        <w:rPr>
          <w:rFonts w:ascii="Book Antiqua" w:hAnsi="Book Antiqua"/>
          <w:sz w:val="24"/>
          <w:szCs w:val="24"/>
        </w:rPr>
        <w:t>ë</w:t>
      </w:r>
      <w:r w:rsidR="00D273D1" w:rsidRPr="00843A34">
        <w:rPr>
          <w:rFonts w:ascii="Book Antiqua" w:hAnsi="Book Antiqua"/>
          <w:sz w:val="24"/>
          <w:szCs w:val="24"/>
        </w:rPr>
        <w:t xml:space="preserve"> identifikuesh</w:t>
      </w:r>
      <w:r w:rsidR="003A585F" w:rsidRPr="00843A34">
        <w:rPr>
          <w:rFonts w:ascii="Book Antiqua" w:hAnsi="Book Antiqua"/>
          <w:sz w:val="24"/>
          <w:szCs w:val="24"/>
        </w:rPr>
        <w:t>ë</w:t>
      </w:r>
      <w:r w:rsidR="00D273D1" w:rsidRPr="00843A34">
        <w:rPr>
          <w:rFonts w:ascii="Book Antiqua" w:hAnsi="Book Antiqua"/>
          <w:sz w:val="24"/>
          <w:szCs w:val="24"/>
        </w:rPr>
        <w:t>m p</w:t>
      </w:r>
      <w:r w:rsidR="00D273D1" w:rsidRPr="00843A34">
        <w:rPr>
          <w:rFonts w:ascii="Book Antiqua" w:hAnsi="Book Antiqua" w:cs="Times New Roman"/>
          <w:sz w:val="24"/>
          <w:szCs w:val="24"/>
        </w:rPr>
        <w:t xml:space="preserve">ërmes kartelës/shenjës </w:t>
      </w:r>
      <w:r w:rsidR="005E21D4" w:rsidRPr="00843A34">
        <w:rPr>
          <w:rFonts w:ascii="Book Antiqua" w:hAnsi="Book Antiqua" w:cs="Times New Roman"/>
          <w:sz w:val="24"/>
          <w:szCs w:val="24"/>
        </w:rPr>
        <w:t>identifikuese</w:t>
      </w:r>
      <w:r w:rsidR="00424F9C" w:rsidRPr="00843A34">
        <w:rPr>
          <w:rFonts w:ascii="Book Antiqua" w:hAnsi="Book Antiqua" w:cs="Times New Roman"/>
          <w:sz w:val="24"/>
          <w:szCs w:val="24"/>
        </w:rPr>
        <w:t xml:space="preserve"> dhe emrat e tyre të afishohen në hyrje të institucionit, qendrave tregtare</w:t>
      </w:r>
      <w:r w:rsidR="00F579FF" w:rsidRPr="00843A34">
        <w:rPr>
          <w:rFonts w:ascii="Book Antiqua" w:hAnsi="Book Antiqua" w:cs="Times New Roman"/>
          <w:sz w:val="24"/>
          <w:szCs w:val="24"/>
        </w:rPr>
        <w:t>, lokaleve të gastronomisë dhe cilitdo biznes tjetër</w:t>
      </w:r>
      <w:r w:rsidR="00D273D1" w:rsidRPr="00843A34">
        <w:rPr>
          <w:rFonts w:ascii="Book Antiqua" w:hAnsi="Book Antiqua" w:cs="Times New Roman"/>
          <w:sz w:val="24"/>
          <w:szCs w:val="24"/>
        </w:rPr>
        <w:t>.</w:t>
      </w:r>
    </w:p>
    <w:p w14:paraId="5D6994B0" w14:textId="77777777" w:rsidR="009D3605" w:rsidRPr="00843A34" w:rsidRDefault="009D3605" w:rsidP="009D3605">
      <w:pPr>
        <w:pStyle w:val="ListParagraph"/>
        <w:tabs>
          <w:tab w:val="left" w:pos="450"/>
        </w:tabs>
        <w:spacing w:after="0" w:line="240" w:lineRule="auto"/>
        <w:ind w:left="45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17708DA9" w14:textId="542E906E" w:rsidR="00A678B9" w:rsidRPr="00843A34" w:rsidRDefault="0012379D" w:rsidP="004F079B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Prezantimi</w:t>
      </w:r>
      <w:r w:rsidR="005E21D4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i dësh</w:t>
      </w:r>
      <w:r w:rsidR="004723E6" w:rsidRPr="00843A34">
        <w:rPr>
          <w:rFonts w:ascii="Book Antiqua" w:hAnsi="Book Antiqua" w:cs="Times New Roman"/>
          <w:color w:val="000000" w:themeColor="text1"/>
          <w:sz w:val="24"/>
          <w:szCs w:val="24"/>
        </w:rPr>
        <w:t>m</w:t>
      </w:r>
      <w:r w:rsidR="005E21D4" w:rsidRPr="00843A34">
        <w:rPr>
          <w:rFonts w:ascii="Book Antiqua" w:hAnsi="Book Antiqua" w:cs="Times New Roman"/>
          <w:color w:val="000000" w:themeColor="text1"/>
          <w:sz w:val="24"/>
          <w:szCs w:val="24"/>
        </w:rPr>
        <w:t>i</w:t>
      </w:r>
      <w:r w:rsidR="004723E6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ve të përmendura në  pikat 2.1 deri 2.4, bëhet në një formë e cila nuk lejon që personat e autorizuar ose shërbimet e autorizuara për të </w:t>
      </w:r>
      <w:r w:rsidR="00A21E8F" w:rsidRPr="00843A34">
        <w:rPr>
          <w:rFonts w:ascii="Book Antiqua" w:hAnsi="Book Antiqua" w:cs="Times New Roman"/>
          <w:color w:val="000000" w:themeColor="text1"/>
          <w:sz w:val="24"/>
          <w:szCs w:val="24"/>
        </w:rPr>
        <w:t>kontrolluar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posedimin</w:t>
      </w:r>
      <w:r w:rsidR="004723E6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e tyre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="004723E6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t’i mbajnë, t’i ruajnë, t’i regjistrojnë apo përpunojnë të dhënat që </w:t>
      </w:r>
      <w:r w:rsidR="005E21D4" w:rsidRPr="00843A34">
        <w:rPr>
          <w:rFonts w:ascii="Book Antiqua" w:hAnsi="Book Antiqua" w:cs="Times New Roman"/>
          <w:color w:val="000000" w:themeColor="text1"/>
          <w:sz w:val="24"/>
          <w:szCs w:val="24"/>
        </w:rPr>
        <w:t>përbëhen</w:t>
      </w:r>
      <w:r w:rsidR="004723E6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në dë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shmi</w:t>
      </w:r>
      <w:r w:rsidR="00CB13E2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në çfarëdo forme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, p</w:t>
      </w:r>
      <w:r w:rsidRPr="00843A34">
        <w:rPr>
          <w:rFonts w:ascii="Book Antiqua" w:hAnsi="Book Antiqua"/>
          <w:sz w:val="24"/>
          <w:szCs w:val="24"/>
        </w:rPr>
        <w:t>ërpos nëse subjekti i të dhënave ka dhënë pëlqimin e tij në formë të shkruar për përpunimin e këtyre të dh</w:t>
      </w:r>
      <w:r w:rsidR="00A21E8F" w:rsidRPr="00843A34">
        <w:rPr>
          <w:rFonts w:ascii="Book Antiqua" w:hAnsi="Book Antiqua"/>
          <w:sz w:val="24"/>
          <w:szCs w:val="24"/>
        </w:rPr>
        <w:t>ënave.</w:t>
      </w:r>
    </w:p>
    <w:p w14:paraId="1AE3278A" w14:textId="77777777" w:rsidR="00A678B9" w:rsidRPr="00843A34" w:rsidRDefault="00A678B9" w:rsidP="00A678B9">
      <w:pPr>
        <w:pStyle w:val="ListParagraph"/>
        <w:spacing w:after="0" w:line="240" w:lineRule="auto"/>
        <w:ind w:left="45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1D9B513E" w14:textId="3B512C70" w:rsidR="00425C7F" w:rsidRPr="00843A34" w:rsidRDefault="004723E6" w:rsidP="004F079B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Personat e autorizuar dhe të caktuar me emër</w:t>
      </w:r>
      <w:r w:rsidR="00425C7F" w:rsidRPr="00843A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="00A21E8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226A1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për të kontrolluar dëshmitë përmendura në pikat 2.1 deri 2.4, </w:t>
      </w:r>
      <w:r w:rsidR="00A21E8F" w:rsidRPr="00843A34">
        <w:rPr>
          <w:rFonts w:ascii="Book Antiqua" w:hAnsi="Book Antiqua"/>
          <w:sz w:val="24"/>
          <w:szCs w:val="24"/>
        </w:rPr>
        <w:t>n</w:t>
      </w:r>
      <w:r w:rsidR="00A21E8F" w:rsidRPr="00843A34">
        <w:rPr>
          <w:rFonts w:ascii="Book Antiqua" w:eastAsia="Segoe UI Symbol" w:hAnsi="Book Antiqua"/>
          <w:sz w:val="24"/>
          <w:szCs w:val="24"/>
          <w:lang w:val="en-US" w:eastAsia="ja-JP"/>
        </w:rPr>
        <w:t>ë rastet kur subjekti i të dh</w:t>
      </w:r>
      <w:r w:rsidR="00A21E8F" w:rsidRPr="00843A34">
        <w:rPr>
          <w:rFonts w:ascii="Book Antiqua" w:eastAsia="Segoe UI Symbol" w:hAnsi="Book Antiqua" w:cs="Arial"/>
          <w:sz w:val="24"/>
          <w:szCs w:val="24"/>
          <w:lang w:val="en-US" w:eastAsia="ja-JP"/>
        </w:rPr>
        <w:t xml:space="preserve">ënave </w:t>
      </w:r>
      <w:r w:rsidR="00A21E8F" w:rsidRPr="00843A34">
        <w:rPr>
          <w:rFonts w:ascii="Book Antiqua" w:hAnsi="Book Antiqua"/>
          <w:sz w:val="24"/>
          <w:szCs w:val="24"/>
        </w:rPr>
        <w:t xml:space="preserve">ka dhënë pëlqimin e tij në formë të shkruar për përpunimin e këtyre të dhënave, </w:t>
      </w:r>
      <w:r w:rsidR="00A21E8F" w:rsidRPr="00843A34">
        <w:rPr>
          <w:rFonts w:ascii="Book Antiqua" w:hAnsi="Book Antiqua" w:cs="Times New Roman"/>
          <w:color w:val="000000" w:themeColor="text1"/>
          <w:sz w:val="24"/>
          <w:szCs w:val="24"/>
        </w:rPr>
        <w:t>nuk lejohen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t'i mbajnë </w:t>
      </w:r>
      <w:r w:rsidR="00226A1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të dhënat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ose ripë</w:t>
      </w:r>
      <w:r w:rsidR="00226A1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rdorin ato për qëllime të tjera, përveç </w:t>
      </w:r>
      <w:r w:rsidR="00226A1B" w:rsidRPr="00843A34">
        <w:rPr>
          <w:rFonts w:ascii="Book Antiqua" w:hAnsi="Book Antiqua"/>
          <w:sz w:val="24"/>
          <w:szCs w:val="24"/>
        </w:rPr>
        <w:t>për konstatimin e posedimit të dëshmive</w:t>
      </w:r>
      <w:r w:rsidR="00425C7F" w:rsidRPr="00843A34">
        <w:rPr>
          <w:rFonts w:ascii="Book Antiqua" w:hAnsi="Book Antiqua"/>
          <w:sz w:val="24"/>
          <w:szCs w:val="24"/>
        </w:rPr>
        <w:t xml:space="preserve">, </w:t>
      </w:r>
      <w:r w:rsidR="00425C7F" w:rsidRPr="00843A34">
        <w:rPr>
          <w:rFonts w:ascii="Book Antiqua" w:eastAsia="Times New Roman" w:hAnsi="Book Antiqua" w:cs="Courier New"/>
          <w:color w:val="202124"/>
          <w:sz w:val="24"/>
          <w:szCs w:val="24"/>
          <w:lang w:eastAsia="sq-AL"/>
        </w:rPr>
        <w:t>në interes të shëndetit publik dhe për qëllimet e vetme për të luftuar</w:t>
      </w:r>
      <w:r w:rsidR="00CB13E2" w:rsidRPr="00843A34">
        <w:rPr>
          <w:rFonts w:ascii="Book Antiqua" w:eastAsia="Times New Roman" w:hAnsi="Book Antiqua" w:cs="Courier New"/>
          <w:color w:val="202124"/>
          <w:sz w:val="24"/>
          <w:szCs w:val="24"/>
          <w:lang w:eastAsia="sq-AL"/>
        </w:rPr>
        <w:t xml:space="preserve"> përhapjen e pan</w:t>
      </w:r>
      <w:r w:rsidR="00425C7F" w:rsidRPr="00843A34">
        <w:rPr>
          <w:rFonts w:ascii="Book Antiqua" w:eastAsia="Times New Roman" w:hAnsi="Book Antiqua" w:cs="Courier New"/>
          <w:color w:val="202124"/>
          <w:sz w:val="24"/>
          <w:szCs w:val="24"/>
          <w:lang w:eastAsia="sq-AL"/>
        </w:rPr>
        <w:t>demisë COVID-19.</w:t>
      </w:r>
    </w:p>
    <w:p w14:paraId="625CF43E" w14:textId="77777777" w:rsidR="00E06D25" w:rsidRPr="00843A34" w:rsidRDefault="00E06D25" w:rsidP="00D57D1D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0DE0FAA1" w14:textId="631965B9" w:rsidR="009E6E22" w:rsidRPr="00843A34" w:rsidRDefault="007A3C17" w:rsidP="00D57D1D">
      <w:pPr>
        <w:pStyle w:val="ListParagraph"/>
        <w:spacing w:after="0" w:line="240" w:lineRule="auto"/>
        <w:ind w:left="420" w:hanging="330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N</w:t>
      </w:r>
      <w:r w:rsidR="00A678B9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j</w:t>
      </w: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 xml:space="preserve">. </w:t>
      </w:r>
      <w:r w:rsidR="009E6E22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 xml:space="preserve"> [</w:t>
      </w:r>
      <w:r w:rsidR="009E6E22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Udhëzuesit dhe sqarimet</w:t>
      </w:r>
      <w:r w:rsidR="009E6E22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07622E1C" w14:textId="77777777" w:rsidR="009E6E22" w:rsidRPr="00843A34" w:rsidRDefault="009E6E22" w:rsidP="00C945E1">
      <w:pPr>
        <w:pStyle w:val="ListParagrap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05D8774D" w14:textId="3A951384" w:rsidR="009E6E22" w:rsidRPr="00843A34" w:rsidRDefault="00CF087C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43A34">
        <w:rPr>
          <w:rFonts w:ascii="Book Antiqua" w:hAnsi="Book Antiqua"/>
          <w:color w:val="000000" w:themeColor="text1"/>
          <w:sz w:val="24"/>
          <w:szCs w:val="24"/>
        </w:rPr>
        <w:t>Obligohet Ministria e Sh</w:t>
      </w:r>
      <w:r w:rsidR="006757DE" w:rsidRPr="00843A34">
        <w:rPr>
          <w:rFonts w:ascii="Book Antiqua" w:hAnsi="Book Antiqua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>ndet</w:t>
      </w:r>
      <w:r w:rsidR="006757DE" w:rsidRPr="00843A34">
        <w:rPr>
          <w:rFonts w:ascii="Book Antiqua" w:hAnsi="Book Antiqua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>sis</w:t>
      </w:r>
      <w:r w:rsidR="006757DE" w:rsidRPr="00843A34">
        <w:rPr>
          <w:rFonts w:ascii="Book Antiqua" w:hAnsi="Book Antiqua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 q</w:t>
      </w:r>
      <w:r w:rsidR="006757DE" w:rsidRPr="00843A34">
        <w:rPr>
          <w:rFonts w:ascii="Book Antiqua" w:hAnsi="Book Antiqua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 t</w:t>
      </w:r>
      <w:r w:rsidR="006757DE" w:rsidRPr="00843A34">
        <w:rPr>
          <w:rFonts w:ascii="Book Antiqua" w:hAnsi="Book Antiqua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 nxjerr</w:t>
      </w:r>
      <w:r w:rsidR="00994CB2" w:rsidRPr="00843A34">
        <w:rPr>
          <w:rFonts w:ascii="Book Antiqua" w:hAnsi="Book Antiqua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 udh</w:t>
      </w:r>
      <w:r w:rsidR="006757DE" w:rsidRPr="00843A34">
        <w:rPr>
          <w:rFonts w:ascii="Book Antiqua" w:hAnsi="Book Antiqua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>zuesit e p</w:t>
      </w:r>
      <w:r w:rsidR="006757DE" w:rsidRPr="00843A34">
        <w:rPr>
          <w:rFonts w:ascii="Book Antiqua" w:hAnsi="Book Antiqua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>rkohsh</w:t>
      </w:r>
      <w:r w:rsidR="006757DE" w:rsidRPr="00843A34">
        <w:rPr>
          <w:rFonts w:ascii="Book Antiqua" w:hAnsi="Book Antiqua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>m, t</w:t>
      </w:r>
      <w:r w:rsidR="006757DE" w:rsidRPr="00843A34">
        <w:rPr>
          <w:rFonts w:ascii="Book Antiqua" w:hAnsi="Book Antiqua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 p</w:t>
      </w:r>
      <w:r w:rsidR="006757DE" w:rsidRPr="00843A34">
        <w:rPr>
          <w:rFonts w:ascii="Book Antiqua" w:hAnsi="Book Antiqua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>rgjithsh</w:t>
      </w:r>
      <w:r w:rsidR="006757DE" w:rsidRPr="00843A34">
        <w:rPr>
          <w:rFonts w:ascii="Book Antiqua" w:hAnsi="Book Antiqua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>m dhe t</w:t>
      </w:r>
      <w:r w:rsidR="006757DE" w:rsidRPr="00843A34">
        <w:rPr>
          <w:rFonts w:ascii="Book Antiqua" w:hAnsi="Book Antiqua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9E6E22" w:rsidRPr="00843A34">
        <w:rPr>
          <w:rFonts w:ascii="Book Antiqua" w:hAnsi="Book Antiqua"/>
          <w:color w:val="000000" w:themeColor="text1"/>
          <w:sz w:val="24"/>
          <w:szCs w:val="24"/>
        </w:rPr>
        <w:t>veçantë për parandalimin dhe luftimin e COVID-19, si në vijim:</w:t>
      </w:r>
    </w:p>
    <w:p w14:paraId="041A81FA" w14:textId="77777777" w:rsidR="001B0988" w:rsidRPr="00843A34" w:rsidRDefault="001B0988" w:rsidP="001B0988">
      <w:pPr>
        <w:pStyle w:val="ListParagraph"/>
        <w:spacing w:after="0" w:line="240" w:lineRule="auto"/>
        <w:ind w:left="360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5C656FFB" w14:textId="42CE1433" w:rsidR="009E6E22" w:rsidRPr="00843A34" w:rsidRDefault="00844523" w:rsidP="00C945E1">
      <w:pPr>
        <w:spacing w:after="0" w:line="240" w:lineRule="auto"/>
        <w:ind w:left="1440" w:hanging="720"/>
        <w:contextualSpacing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77</w:t>
      </w:r>
      <w:r w:rsidR="00496D1E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>1</w:t>
      </w:r>
      <w:r w:rsidR="00982CEB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ab/>
        <w:t>Udhëzues i Përkohshëm për aplikimin e masave të përgjithshme për p</w:t>
      </w:r>
      <w:r w:rsidR="00F92936" w:rsidRPr="00843A34">
        <w:rPr>
          <w:rFonts w:ascii="Book Antiqua" w:hAnsi="Book Antiqua" w:cs="Times New Roman"/>
          <w:color w:val="000000" w:themeColor="text1"/>
          <w:sz w:val="24"/>
          <w:szCs w:val="24"/>
        </w:rPr>
        <w:t>arandalimin dhe luftimin e COVID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>-19;</w:t>
      </w:r>
    </w:p>
    <w:p w14:paraId="3A85D410" w14:textId="531A5594" w:rsidR="009E6E22" w:rsidRPr="00843A34" w:rsidRDefault="00844523" w:rsidP="00C945E1">
      <w:pPr>
        <w:spacing w:after="0" w:line="240" w:lineRule="auto"/>
        <w:ind w:left="1440" w:hanging="720"/>
        <w:contextualSpacing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77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>.2</w:t>
      </w:r>
      <w:r w:rsidR="00982CEB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ab/>
        <w:t>Udhëzues i Përkohshëm  për sektorin e shërbimeve personale dhe bizneseve,   industri</w:t>
      </w:r>
      <w:r w:rsidR="000525BE" w:rsidRPr="00843A34">
        <w:rPr>
          <w:rFonts w:ascii="Book Antiqua" w:hAnsi="Book Antiqua" w:cs="Times New Roman"/>
          <w:color w:val="000000" w:themeColor="text1"/>
          <w:sz w:val="24"/>
          <w:szCs w:val="24"/>
        </w:rPr>
        <w:t>së, administratës publike dhe OJQ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>-ve;</w:t>
      </w:r>
    </w:p>
    <w:p w14:paraId="3B254886" w14:textId="4A74E119" w:rsidR="009E6E22" w:rsidRPr="00843A34" w:rsidRDefault="00844523" w:rsidP="00C945E1">
      <w:pPr>
        <w:spacing w:after="0" w:line="240" w:lineRule="auto"/>
        <w:ind w:left="720"/>
        <w:contextualSpacing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77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>.3</w:t>
      </w:r>
      <w:r w:rsidR="00982CEB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ab/>
        <w:t>Udhëzues i Përkohshëm  për institucionet arsimore të të gjitha niveleve;</w:t>
      </w:r>
    </w:p>
    <w:p w14:paraId="205C06F0" w14:textId="3FA303CA" w:rsidR="009E6E22" w:rsidRPr="00843A34" w:rsidRDefault="00844523" w:rsidP="00C945E1">
      <w:pPr>
        <w:spacing w:after="0" w:line="240" w:lineRule="auto"/>
        <w:ind w:left="1440" w:hanging="720"/>
        <w:contextualSpacing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lastRenderedPageBreak/>
        <w:t>77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>.4</w:t>
      </w:r>
      <w:r w:rsidR="00982CEB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ab/>
        <w:t>Udhëzues i Përkohshëm  për gastronomi, hoteleri, sektorin e shitjes dhe qendra tregtare;</w:t>
      </w:r>
    </w:p>
    <w:p w14:paraId="0582D8E4" w14:textId="30664CEB" w:rsidR="009E6E22" w:rsidRPr="00843A34" w:rsidRDefault="00844523" w:rsidP="00C945E1">
      <w:pPr>
        <w:spacing w:after="0" w:line="240" w:lineRule="auto"/>
        <w:ind w:left="1440" w:hanging="720"/>
        <w:contextualSpacing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77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>.5</w:t>
      </w:r>
      <w:r w:rsidR="00982CEB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ab/>
        <w:t>Udhëzues i Përkohshëm  për tubimet  fetare, varrime, punëtori dhe aktivitete kulturore</w:t>
      </w:r>
      <w:r w:rsidR="00702C10" w:rsidRPr="00843A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</w:p>
    <w:p w14:paraId="07C7630C" w14:textId="616B3BD2" w:rsidR="009E6E22" w:rsidRPr="00843A34" w:rsidRDefault="00844523" w:rsidP="00C945E1">
      <w:pPr>
        <w:spacing w:after="0" w:line="240" w:lineRule="auto"/>
        <w:ind w:left="1440" w:hanging="720"/>
        <w:contextualSpacing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77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>.6</w:t>
      </w:r>
      <w:r w:rsidR="00982CEB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ab/>
        <w:t>Udhëzues i Përkohshëm për fitnese, palestra dhe aktivitete tjera rekreative  dhe sportive;</w:t>
      </w:r>
    </w:p>
    <w:p w14:paraId="072F6A07" w14:textId="1A25A78D" w:rsidR="009E6E22" w:rsidRPr="00843A34" w:rsidRDefault="00844523" w:rsidP="00C945E1">
      <w:pPr>
        <w:spacing w:after="0" w:line="240" w:lineRule="auto"/>
        <w:ind w:left="720"/>
        <w:contextualSpacing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77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>.7</w:t>
      </w:r>
      <w:r w:rsidR="00982CEB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ab/>
        <w:t>Udhëzues i Përkohshëm  për transportin publik;</w:t>
      </w:r>
    </w:p>
    <w:p w14:paraId="41033787" w14:textId="14BF2837" w:rsidR="009E6E22" w:rsidRPr="00843A34" w:rsidRDefault="00844523" w:rsidP="00C945E1">
      <w:pPr>
        <w:spacing w:after="0" w:line="240" w:lineRule="auto"/>
        <w:ind w:left="720"/>
        <w:contextualSpacing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77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>.8</w:t>
      </w:r>
      <w:r w:rsidR="00982CEB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ab/>
        <w:t>Udhëzues i Përkohshëm  për institucionet e kujdesit shëndetësor;</w:t>
      </w:r>
    </w:p>
    <w:p w14:paraId="33761D98" w14:textId="3FCF337C" w:rsidR="009E6E22" w:rsidRPr="00843A34" w:rsidRDefault="00844523" w:rsidP="00C945E1">
      <w:pPr>
        <w:spacing w:after="0" w:line="240" w:lineRule="auto"/>
        <w:ind w:left="720"/>
        <w:contextualSpacing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77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>.9</w:t>
      </w:r>
      <w:r w:rsidR="00982CEB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ab/>
        <w:t>Udhëzues i Përkohshëm  për aviacionin civil;</w:t>
      </w:r>
    </w:p>
    <w:p w14:paraId="09118C5D" w14:textId="22CD69CF" w:rsidR="002D4387" w:rsidRPr="00843A34" w:rsidRDefault="00844523" w:rsidP="001B0988">
      <w:pPr>
        <w:spacing w:after="0" w:line="240" w:lineRule="auto"/>
        <w:ind w:left="1440" w:hanging="720"/>
        <w:contextualSpacing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77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>.10</w:t>
      </w:r>
      <w:r w:rsidR="00982CEB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ab/>
        <w:t>Udhëzues i Përkohshëm  për institucionet korrektuese,</w:t>
      </w:r>
      <w:r w:rsidR="003274A9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qendra të azilit dhe të mbajtje</w:t>
      </w:r>
      <w:r w:rsidR="009E6E22" w:rsidRPr="00843A34">
        <w:rPr>
          <w:rFonts w:ascii="Book Antiqua" w:hAnsi="Book Antiqua" w:cs="Times New Roman"/>
          <w:color w:val="000000" w:themeColor="text1"/>
          <w:sz w:val="24"/>
          <w:szCs w:val="24"/>
        </w:rPr>
        <w:t>s për të huaj</w:t>
      </w:r>
      <w:r w:rsidR="00E32D11" w:rsidRPr="00843A34">
        <w:rPr>
          <w:rFonts w:ascii="Book Antiqua" w:hAnsi="Book Antiqua" w:cs="Times New Roman"/>
          <w:color w:val="000000" w:themeColor="text1"/>
          <w:sz w:val="24"/>
          <w:szCs w:val="24"/>
        </w:rPr>
        <w:t>;</w:t>
      </w:r>
    </w:p>
    <w:p w14:paraId="0C4210BB" w14:textId="27733052" w:rsidR="00E95FFF" w:rsidRPr="00843A34" w:rsidRDefault="00283CA4" w:rsidP="002D4387">
      <w:pPr>
        <w:spacing w:after="0" w:line="240" w:lineRule="auto"/>
        <w:ind w:left="1440" w:hanging="720"/>
        <w:contextualSpacing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00"/>
        </w:rPr>
        <w:t xml:space="preserve">                      </w:t>
      </w:r>
    </w:p>
    <w:p w14:paraId="32589B14" w14:textId="7AAD0F2D" w:rsidR="00E95FFF" w:rsidRPr="00843A34" w:rsidRDefault="00620153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U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>dh</w:t>
      </w:r>
      <w:r w:rsidR="00994CB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>zues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it nga pika </w:t>
      </w:r>
      <w:r w:rsidR="00C64D9D" w:rsidRPr="00843A34">
        <w:rPr>
          <w:rFonts w:ascii="Book Antiqua" w:hAnsi="Book Antiqua" w:cs="Times New Roman"/>
          <w:color w:val="000000" w:themeColor="text1"/>
          <w:sz w:val="24"/>
          <w:szCs w:val="24"/>
        </w:rPr>
        <w:t>7</w:t>
      </w:r>
      <w:r w:rsidR="00844523" w:rsidRPr="00843A34">
        <w:rPr>
          <w:rFonts w:ascii="Book Antiqua" w:hAnsi="Book Antiqua" w:cs="Times New Roman"/>
          <w:color w:val="000000" w:themeColor="text1"/>
          <w:sz w:val="24"/>
          <w:szCs w:val="24"/>
        </w:rPr>
        <w:t>7</w:t>
      </w:r>
      <w:r w:rsidR="003274A9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>jan</w:t>
      </w:r>
      <w:r w:rsidR="00994CB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</w:t>
      </w:r>
      <w:r w:rsidR="00994CB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detyruesh</w:t>
      </w:r>
      <w:r w:rsidR="00994CB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>m p</w:t>
      </w:r>
      <w:r w:rsidR="00994CB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>r t</w:t>
      </w:r>
      <w:r w:rsidR="00994CB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gjith</w:t>
      </w:r>
      <w:r w:rsidR="00994CB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personat</w:t>
      </w:r>
      <w:r w:rsidR="00320EA4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dhe sektor</w:t>
      </w:r>
      <w:r w:rsidR="008B68F9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320EA4" w:rsidRPr="00843A34">
        <w:rPr>
          <w:rFonts w:ascii="Book Antiqua" w:hAnsi="Book Antiqua" w:cs="Times New Roman"/>
          <w:color w:val="000000" w:themeColor="text1"/>
          <w:sz w:val="24"/>
          <w:szCs w:val="24"/>
        </w:rPr>
        <w:t>t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ndaj t</w:t>
      </w:r>
      <w:r w:rsidR="00994CB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cil</w:t>
      </w:r>
      <w:r w:rsidR="00994CB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>ve zbatohen.</w:t>
      </w:r>
    </w:p>
    <w:p w14:paraId="0B3869A1" w14:textId="637C36BB" w:rsidR="00E95FFF" w:rsidRPr="00843A34" w:rsidRDefault="00E95FFF" w:rsidP="007E08B4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67DE14B1" w14:textId="245EAFD3" w:rsidR="00620153" w:rsidRPr="00843A34" w:rsidRDefault="00E95FFF" w:rsidP="004F0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Obligohet Ministria e Shëndetësisë që në rast nevoje të nxjerr sqarime p</w:t>
      </w:r>
      <w:r w:rsidR="00994CB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r pikat e këtij vendimi.</w:t>
      </w:r>
    </w:p>
    <w:p w14:paraId="518B8AA3" w14:textId="712B7BD3" w:rsidR="00B853C6" w:rsidRPr="00843A34" w:rsidRDefault="00B853C6" w:rsidP="000305F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4EB8B100" w14:textId="3055402B" w:rsidR="008322BB" w:rsidRPr="00843A34" w:rsidRDefault="00A678B9" w:rsidP="007E08B4">
      <w:pPr>
        <w:rPr>
          <w:rFonts w:ascii="Book Antiqua" w:hAnsi="Book Antiqua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O</w:t>
      </w:r>
      <w:r w:rsidR="00ED0AC9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 xml:space="preserve">. 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[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Zbatimi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44500559" w14:textId="742029B6" w:rsidR="000525BE" w:rsidRPr="00843A34" w:rsidRDefault="000525BE" w:rsidP="004F07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Obligoh</w:t>
      </w:r>
      <w:r w:rsidR="009B1A38"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>et Ministri i Shëndetësisë, AUV</w:t>
      </w:r>
      <w:r w:rsidRPr="00843A34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dhe Policia e Kosovës, që në bashkëpunim me shtabet emergjente komunave, të mbikëqyrë zbatimin e këtij vendimi dhe të dorëzojnë në Zyrën e Kryeministrit raport javor (çdo të premte deri në orën l6:00).</w:t>
      </w:r>
    </w:p>
    <w:p w14:paraId="0F565C70" w14:textId="77777777" w:rsidR="008322BB" w:rsidRPr="00843A34" w:rsidRDefault="008322BB" w:rsidP="00254C14">
      <w:pPr>
        <w:pStyle w:val="BodyText"/>
        <w:spacing w:before="2"/>
        <w:ind w:left="360" w:hanging="360"/>
        <w:rPr>
          <w:rFonts w:ascii="Book Antiqua" w:hAnsi="Book Antiqua"/>
          <w:color w:val="000000" w:themeColor="text1"/>
          <w:sz w:val="24"/>
          <w:szCs w:val="24"/>
        </w:rPr>
      </w:pPr>
    </w:p>
    <w:p w14:paraId="7F24E29D" w14:textId="00720672" w:rsidR="008322BB" w:rsidRPr="00843A34" w:rsidRDefault="008A76CB" w:rsidP="004F079B">
      <w:pPr>
        <w:pStyle w:val="ListParagraph"/>
        <w:widowControl w:val="0"/>
        <w:numPr>
          <w:ilvl w:val="0"/>
          <w:numId w:val="5"/>
        </w:numPr>
        <w:tabs>
          <w:tab w:val="left" w:pos="476"/>
          <w:tab w:val="left" w:pos="1577"/>
          <w:tab w:val="left" w:pos="1807"/>
          <w:tab w:val="left" w:pos="4133"/>
          <w:tab w:val="left" w:pos="5177"/>
          <w:tab w:val="left" w:pos="6502"/>
          <w:tab w:val="left" w:pos="7927"/>
          <w:tab w:val="left" w:pos="9043"/>
        </w:tabs>
        <w:autoSpaceDE w:val="0"/>
        <w:autoSpaceDN w:val="0"/>
        <w:spacing w:after="0" w:line="240" w:lineRule="auto"/>
        <w:ind w:right="-63"/>
        <w:contextualSpacing w:val="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Obligohet Ministri</w:t>
      </w:r>
      <w:r w:rsidR="00CF087C" w:rsidRPr="00843A34">
        <w:rPr>
          <w:rFonts w:ascii="Book Antiqua" w:hAnsi="Book Antiqua" w:cs="Times New Roman"/>
          <w:color w:val="000000" w:themeColor="text1"/>
          <w:sz w:val="24"/>
          <w:szCs w:val="24"/>
        </w:rPr>
        <w:t>a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CF087C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e 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>Shëndetësisë, S</w:t>
      </w:r>
      <w:r w:rsidR="00CF087C" w:rsidRPr="00843A34">
        <w:rPr>
          <w:rFonts w:ascii="Book Antiqua" w:hAnsi="Book Antiqua" w:cs="Times New Roman"/>
          <w:color w:val="000000" w:themeColor="text1"/>
          <w:sz w:val="24"/>
          <w:szCs w:val="24"/>
        </w:rPr>
        <w:t>h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>SKUK dhe IKS</w:t>
      </w:r>
      <w:r w:rsidR="00CF087C" w:rsidRPr="00843A34">
        <w:rPr>
          <w:rFonts w:ascii="Book Antiqua" w:hAnsi="Book Antiqua" w:cs="Times New Roman"/>
          <w:color w:val="000000" w:themeColor="text1"/>
          <w:sz w:val="24"/>
          <w:szCs w:val="24"/>
        </w:rPr>
        <w:t>h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>P</w:t>
      </w:r>
      <w:r w:rsidR="006757DE" w:rsidRPr="00843A34">
        <w:rPr>
          <w:rFonts w:ascii="Book Antiqua" w:hAnsi="Book Antiqua" w:cs="Times New Roman"/>
          <w:color w:val="000000" w:themeColor="text1"/>
          <w:sz w:val="24"/>
          <w:szCs w:val="24"/>
        </w:rPr>
        <w:t>K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të dorëzojnë në</w:t>
      </w:r>
      <w:r w:rsidR="007F450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Zyrën e </w:t>
      </w:r>
      <w:r w:rsidR="000C19AA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  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>Kryeministrit raportin javor (çdo të premte deri në orën 16:00) për zbatimin   e   masave, gjendjen në institucionet shëndetësore, gjendjen epidemiologjike si dhe parashikimet p</w:t>
      </w:r>
      <w:r w:rsidR="00795CFA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>r dy  javët në vijim.</w:t>
      </w:r>
    </w:p>
    <w:p w14:paraId="4516AE80" w14:textId="199FAA10" w:rsidR="008322BB" w:rsidRPr="00843A34" w:rsidRDefault="008322BB" w:rsidP="004F079B">
      <w:pPr>
        <w:pStyle w:val="ListParagraph"/>
        <w:widowControl w:val="0"/>
        <w:numPr>
          <w:ilvl w:val="0"/>
          <w:numId w:val="5"/>
        </w:numPr>
        <w:tabs>
          <w:tab w:val="left" w:pos="469"/>
        </w:tabs>
        <w:autoSpaceDE w:val="0"/>
        <w:autoSpaceDN w:val="0"/>
        <w:spacing w:before="213" w:after="0" w:line="240" w:lineRule="auto"/>
        <w:ind w:right="-63"/>
        <w:contextualSpacing w:val="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Obligohet Ministri</w:t>
      </w:r>
      <w:r w:rsidR="00CF087C" w:rsidRPr="00843A34">
        <w:rPr>
          <w:rFonts w:ascii="Book Antiqua" w:hAnsi="Book Antiqua" w:cs="Times New Roman"/>
          <w:color w:val="000000" w:themeColor="text1"/>
          <w:sz w:val="24"/>
          <w:szCs w:val="24"/>
        </w:rPr>
        <w:t>a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CF087C" w:rsidRPr="00843A34">
        <w:rPr>
          <w:rFonts w:ascii="Book Antiqua" w:hAnsi="Book Antiqua" w:cs="Times New Roman"/>
          <w:color w:val="000000" w:themeColor="text1"/>
          <w:sz w:val="24"/>
          <w:szCs w:val="24"/>
        </w:rPr>
        <w:t>e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Shëndetësis</w:t>
      </w:r>
      <w:r w:rsidR="008A76C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ë 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që, bazuar në Ligj</w:t>
      </w:r>
      <w:r w:rsidR="00BF7C9F" w:rsidRPr="00843A34">
        <w:rPr>
          <w:rFonts w:ascii="Book Antiqua" w:hAnsi="Book Antiqua" w:cs="Times New Roman"/>
          <w:color w:val="000000" w:themeColor="text1"/>
          <w:sz w:val="24"/>
          <w:szCs w:val="24"/>
        </w:rPr>
        <w:t>i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n Nr.  07/L-006 për Parandalimin dhe Luftimin e Pandemisë </w:t>
      </w:r>
      <w:r w:rsidR="00004C60" w:rsidRPr="00843A34">
        <w:rPr>
          <w:rFonts w:ascii="Book Antiqua" w:hAnsi="Book Antiqua" w:cs="Times New Roman"/>
          <w:color w:val="000000" w:themeColor="text1"/>
          <w:sz w:val="24"/>
          <w:szCs w:val="24"/>
        </w:rPr>
        <w:t>COVID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-19, në territorin e Republikës së Kosovës të nxjerrë vendime operacionale varësisht prej situatës epidemiologjike dhe rekomandimeve të IKS</w:t>
      </w:r>
      <w:r w:rsidR="00CF087C" w:rsidRPr="00843A34">
        <w:rPr>
          <w:rFonts w:ascii="Book Antiqua" w:hAnsi="Book Antiqua" w:cs="Times New Roman"/>
          <w:color w:val="000000" w:themeColor="text1"/>
          <w:sz w:val="24"/>
          <w:szCs w:val="24"/>
        </w:rPr>
        <w:t>h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P</w:t>
      </w:r>
      <w:r w:rsidR="00E32D11" w:rsidRPr="00843A34">
        <w:rPr>
          <w:rFonts w:ascii="Book Antiqua" w:hAnsi="Book Antiqua" w:cs="Times New Roman"/>
          <w:color w:val="000000" w:themeColor="text1"/>
          <w:sz w:val="24"/>
          <w:szCs w:val="24"/>
        </w:rPr>
        <w:t>K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-së.</w:t>
      </w:r>
    </w:p>
    <w:p w14:paraId="12313BF2" w14:textId="77777777" w:rsidR="008322BB" w:rsidRPr="00843A34" w:rsidRDefault="008322BB" w:rsidP="00254C14">
      <w:pPr>
        <w:pStyle w:val="BodyText"/>
        <w:ind w:left="360" w:right="-63" w:hanging="360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05D5656B" w14:textId="3EF4D62F" w:rsidR="008322BB" w:rsidRPr="00843A34" w:rsidRDefault="00010587" w:rsidP="004F079B">
      <w:pPr>
        <w:pStyle w:val="ListParagraph"/>
        <w:widowControl w:val="0"/>
        <w:numPr>
          <w:ilvl w:val="0"/>
          <w:numId w:val="5"/>
        </w:numPr>
        <w:tabs>
          <w:tab w:val="left" w:pos="520"/>
        </w:tabs>
        <w:autoSpaceDE w:val="0"/>
        <w:autoSpaceDN w:val="0"/>
        <w:spacing w:after="0" w:line="240" w:lineRule="auto"/>
        <w:ind w:right="-63"/>
        <w:contextualSpacing w:val="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Obligohet 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Policia e Kosovës </w:t>
      </w:r>
      <w:r w:rsidR="00BF7C9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dhe inspektoratet përgjegjëse </w:t>
      </w:r>
      <w:r w:rsidR="008A76C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të </w:t>
      </w:r>
      <w:r w:rsidR="00CF087C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mbikëqyrin 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>zbatimin e masave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, 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>vendimeve të tjera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dhe udh</w:t>
      </w:r>
      <w:r w:rsidR="00994CB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>zuesve p</w:t>
      </w:r>
      <w:r w:rsidR="00994CB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>rkat</w:t>
      </w:r>
      <w:r w:rsidR="00994CB2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E95FFF" w:rsidRPr="00843A34">
        <w:rPr>
          <w:rFonts w:ascii="Book Antiqua" w:hAnsi="Book Antiqua" w:cs="Times New Roman"/>
          <w:color w:val="000000" w:themeColor="text1"/>
          <w:sz w:val="24"/>
          <w:szCs w:val="24"/>
        </w:rPr>
        <w:t>s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</w:t>
      </w:r>
      <w:r w:rsidR="00795CFA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zbatim të Ligjit Nr.  07/L</w:t>
      </w:r>
      <w:r w:rsidR="008A76C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-006 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>për Parandalimin</w:t>
      </w:r>
      <w:r w:rsidR="007F450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>dhe Luftimin e Pandemisë në territorin e Republikës së Kosovës.</w:t>
      </w:r>
    </w:p>
    <w:p w14:paraId="66A07DAE" w14:textId="77777777" w:rsidR="008322BB" w:rsidRPr="00843A34" w:rsidRDefault="008322BB" w:rsidP="00254C14">
      <w:pPr>
        <w:pStyle w:val="BodyText"/>
        <w:spacing w:before="5"/>
        <w:ind w:left="360" w:right="-63" w:hanging="360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360264D0" w14:textId="30B4374A" w:rsidR="008322BB" w:rsidRPr="00843A34" w:rsidRDefault="00795CFA" w:rsidP="004F079B">
      <w:pPr>
        <w:pStyle w:val="ListParagraph"/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after="0" w:line="240" w:lineRule="auto"/>
        <w:ind w:right="-63"/>
        <w:contextualSpacing w:val="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Për 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shkelësit </w:t>
      </w:r>
      <w:r w:rsidR="0001058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e 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masave, </w:t>
      </w:r>
      <w:r w:rsidR="008A76C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organet kompetente obligohen 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>të</w:t>
      </w:r>
      <w:r w:rsidR="008A76C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shqiptojnë 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>masat   ndëshkimore s</w:t>
      </w:r>
      <w:r w:rsidR="008A76C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ipas Ligjit </w:t>
      </w:r>
      <w:r w:rsidR="0001058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Nr. 07/L-006 për </w:t>
      </w:r>
      <w:r w:rsidR="008A76CB" w:rsidRPr="00843A34">
        <w:rPr>
          <w:rFonts w:ascii="Book Antiqua" w:hAnsi="Book Antiqua" w:cs="Times New Roman"/>
          <w:color w:val="000000" w:themeColor="text1"/>
          <w:sz w:val="24"/>
          <w:szCs w:val="24"/>
        </w:rPr>
        <w:t>Parandal</w:t>
      </w:r>
      <w:r w:rsidR="002A4AC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imin dhe Luftimin e Pandemisë </w:t>
      </w:r>
      <w:r w:rsidR="008A76CB" w:rsidRPr="00843A34">
        <w:rPr>
          <w:rFonts w:ascii="Book Antiqua" w:hAnsi="Book Antiqua" w:cs="Times New Roman"/>
          <w:color w:val="000000" w:themeColor="text1"/>
          <w:sz w:val="24"/>
          <w:szCs w:val="24"/>
        </w:rPr>
        <w:t>C</w:t>
      </w:r>
      <w:r w:rsidR="00F92936" w:rsidRPr="00843A34">
        <w:rPr>
          <w:rFonts w:ascii="Book Antiqua" w:hAnsi="Book Antiqua" w:cs="Times New Roman"/>
          <w:color w:val="000000" w:themeColor="text1"/>
          <w:sz w:val="24"/>
          <w:szCs w:val="24"/>
        </w:rPr>
        <w:t>OVID</w:t>
      </w:r>
      <w:r w:rsidR="008A76C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-19 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në territorin e </w:t>
      </w:r>
      <w:r w:rsidR="00F626A5" w:rsidRPr="00843A34">
        <w:rPr>
          <w:rFonts w:ascii="Book Antiqua" w:hAnsi="Book Antiqua" w:cs="Times New Roman"/>
          <w:color w:val="000000" w:themeColor="text1"/>
          <w:sz w:val="24"/>
          <w:szCs w:val="24"/>
        </w:rPr>
        <w:t>Repu</w:t>
      </w:r>
      <w:r w:rsidR="008322BB" w:rsidRPr="00843A34">
        <w:rPr>
          <w:rFonts w:ascii="Book Antiqua" w:hAnsi="Book Antiqua" w:cs="Times New Roman"/>
          <w:color w:val="000000" w:themeColor="text1"/>
          <w:sz w:val="24"/>
          <w:szCs w:val="24"/>
        </w:rPr>
        <w:t>blikës së Kosovës dhe ligjeve të tjera në fuqi.</w:t>
      </w:r>
    </w:p>
    <w:p w14:paraId="14E248EC" w14:textId="77777777" w:rsidR="008A76CB" w:rsidRPr="00843A34" w:rsidRDefault="008A76CB" w:rsidP="00254C14">
      <w:pPr>
        <w:widowControl w:val="0"/>
        <w:tabs>
          <w:tab w:val="left" w:pos="462"/>
        </w:tabs>
        <w:autoSpaceDE w:val="0"/>
        <w:autoSpaceDN w:val="0"/>
        <w:spacing w:after="0" w:line="240" w:lineRule="auto"/>
        <w:ind w:right="-63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4814328B" w14:textId="4E498BD8" w:rsidR="00795CFA" w:rsidRPr="00843A34" w:rsidRDefault="008322BB" w:rsidP="004F079B">
      <w:pPr>
        <w:pStyle w:val="ListParagraph"/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after="0" w:line="240" w:lineRule="auto"/>
        <w:ind w:right="-63"/>
        <w:contextualSpacing w:val="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I vetmi autoritet që mund t</w:t>
      </w:r>
      <w:r w:rsidR="00795CFA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interpretojë këtë vendim   është   Ministria e Sh</w:t>
      </w:r>
      <w:r w:rsidR="00795CFA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ndet</w:t>
      </w:r>
      <w:r w:rsidR="00795CFA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sis</w:t>
      </w:r>
      <w:r w:rsidR="00795CFA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, nd</w:t>
      </w:r>
      <w:r w:rsidR="00795CFA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4A0DD1" w:rsidRPr="00843A34">
        <w:rPr>
          <w:rFonts w:ascii="Book Antiqua" w:hAnsi="Book Antiqua" w:cs="Times New Roman"/>
          <w:color w:val="000000" w:themeColor="text1"/>
          <w:sz w:val="24"/>
          <w:szCs w:val="24"/>
        </w:rPr>
        <w:t>r</w:t>
      </w:r>
      <w:r w:rsidR="0076750C" w:rsidRPr="00843A34">
        <w:rPr>
          <w:rFonts w:ascii="Book Antiqua" w:hAnsi="Book Antiqua" w:cs="Times New Roman"/>
          <w:color w:val="000000" w:themeColor="text1"/>
          <w:sz w:val="24"/>
          <w:szCs w:val="24"/>
        </w:rPr>
        <w:softHyphen/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k</w:t>
      </w:r>
      <w:r w:rsidR="004A0DD1" w:rsidRPr="00843A34">
        <w:rPr>
          <w:rFonts w:ascii="Book Antiqua" w:hAnsi="Book Antiqua" w:cs="Times New Roman"/>
          <w:color w:val="000000" w:themeColor="text1"/>
          <w:sz w:val="24"/>
          <w:szCs w:val="24"/>
        </w:rPr>
        <w:t>aq ç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do institucion tjet</w:t>
      </w:r>
      <w:r w:rsidR="00795CFA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r mund t</w:t>
      </w:r>
      <w:r w:rsidR="00795CFA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ofroj</w:t>
      </w:r>
      <w:r w:rsidR="00795CFA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sqarime p</w:t>
      </w:r>
      <w:r w:rsidR="00795CFA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r kategorit</w:t>
      </w:r>
      <w:r w:rsidR="00795CFA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respektive p</w:t>
      </w:r>
      <w:r w:rsidR="00795CFA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r t</w:t>
      </w:r>
      <w:r w:rsidR="00795CFA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cilat apli</w:t>
      </w:r>
      <w:r w:rsidR="0076750C" w:rsidRPr="00843A34">
        <w:rPr>
          <w:rFonts w:ascii="Book Antiqua" w:hAnsi="Book Antiqua" w:cs="Times New Roman"/>
          <w:color w:val="000000" w:themeColor="text1"/>
          <w:sz w:val="24"/>
          <w:szCs w:val="24"/>
        </w:rPr>
        <w:softHyphen/>
      </w: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>kohet ky vendim,</w:t>
      </w:r>
      <w:r w:rsidR="00795CFA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vetëm pas miratimit të atij sqarimi nga ana e Ministrisë së Shëndetësisë.</w:t>
      </w:r>
    </w:p>
    <w:p w14:paraId="7A9A5C59" w14:textId="5D9A1CF2" w:rsidR="00620153" w:rsidRPr="00843A34" w:rsidRDefault="00620153" w:rsidP="007E08B4">
      <w:pPr>
        <w:widowControl w:val="0"/>
        <w:tabs>
          <w:tab w:val="left" w:pos="462"/>
        </w:tabs>
        <w:autoSpaceDE w:val="0"/>
        <w:autoSpaceDN w:val="0"/>
        <w:spacing w:after="0" w:line="240" w:lineRule="auto"/>
        <w:ind w:right="-63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2859E4C5" w14:textId="3A4DA2F2" w:rsidR="00620153" w:rsidRPr="00843A34" w:rsidRDefault="00A678B9" w:rsidP="007E08B4">
      <w:pPr>
        <w:widowControl w:val="0"/>
        <w:tabs>
          <w:tab w:val="left" w:pos="462"/>
        </w:tabs>
        <w:autoSpaceDE w:val="0"/>
        <w:autoSpaceDN w:val="0"/>
        <w:spacing w:after="0" w:line="240" w:lineRule="auto"/>
        <w:ind w:right="-63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lastRenderedPageBreak/>
        <w:t>P</w:t>
      </w:r>
      <w:r w:rsidR="00ED0AC9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 xml:space="preserve">. 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[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Shfuqizimi</w:t>
      </w:r>
      <w:r w:rsidR="00B12D58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 xml:space="preserve"> i vendimit Nr. 01/37</w:t>
      </w:r>
      <w:r w:rsidR="00620153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49E3C9CC" w14:textId="77777777" w:rsidR="008B6055" w:rsidRPr="00843A34" w:rsidRDefault="008B6055" w:rsidP="00254C14">
      <w:pPr>
        <w:widowControl w:val="0"/>
        <w:tabs>
          <w:tab w:val="left" w:pos="462"/>
        </w:tabs>
        <w:autoSpaceDE w:val="0"/>
        <w:autoSpaceDN w:val="0"/>
        <w:spacing w:after="0" w:line="240" w:lineRule="auto"/>
        <w:ind w:right="-63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42C18601" w14:textId="34BD64F7" w:rsidR="005205BD" w:rsidRPr="00843A34" w:rsidRDefault="00B03382" w:rsidP="004F079B">
      <w:pPr>
        <w:pStyle w:val="ListParagraph"/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after="0" w:line="240" w:lineRule="auto"/>
        <w:ind w:right="-63"/>
        <w:contextualSpacing w:val="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Shfuqizohet </w:t>
      </w:r>
      <w:r w:rsidR="005500E6" w:rsidRPr="00843A34">
        <w:rPr>
          <w:rFonts w:ascii="Book Antiqua" w:hAnsi="Book Antiqua" w:cs="Times New Roman"/>
          <w:color w:val="000000" w:themeColor="text1"/>
          <w:sz w:val="24"/>
          <w:szCs w:val="24"/>
        </w:rPr>
        <w:t>Vendimi i</w:t>
      </w:r>
      <w:r w:rsidR="003274A9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Qeverisë</w:t>
      </w:r>
      <w:r w:rsidR="00B12D58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Nr. 01/37</w:t>
      </w:r>
      <w:r w:rsidR="002A4AC7" w:rsidRPr="00843A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="00B12D58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i datës 24</w:t>
      </w:r>
      <w:r w:rsidR="000305F1" w:rsidRPr="00843A34">
        <w:rPr>
          <w:rFonts w:ascii="Book Antiqua" w:hAnsi="Book Antiqua" w:cs="Times New Roman"/>
          <w:color w:val="000000" w:themeColor="text1"/>
          <w:sz w:val="24"/>
          <w:szCs w:val="24"/>
        </w:rPr>
        <w:t>.09</w:t>
      </w:r>
      <w:r w:rsidR="009D25BA" w:rsidRPr="00843A34">
        <w:rPr>
          <w:rFonts w:ascii="Book Antiqua" w:hAnsi="Book Antiqua" w:cs="Times New Roman"/>
          <w:color w:val="000000" w:themeColor="text1"/>
          <w:sz w:val="24"/>
          <w:szCs w:val="24"/>
        </w:rPr>
        <w:t>.2021.</w:t>
      </w:r>
    </w:p>
    <w:p w14:paraId="5DF9E7C1" w14:textId="74F48CE5" w:rsidR="00306DA5" w:rsidRPr="00843A34" w:rsidRDefault="00306DA5" w:rsidP="007E08B4">
      <w:pPr>
        <w:widowControl w:val="0"/>
        <w:tabs>
          <w:tab w:val="left" w:pos="462"/>
        </w:tabs>
        <w:autoSpaceDE w:val="0"/>
        <w:autoSpaceDN w:val="0"/>
        <w:spacing w:after="0" w:line="240" w:lineRule="auto"/>
        <w:ind w:right="-63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282A687" w14:textId="195BCF82" w:rsidR="00306DA5" w:rsidRPr="00843A34" w:rsidRDefault="00A678B9" w:rsidP="00306DA5">
      <w:pPr>
        <w:widowControl w:val="0"/>
        <w:tabs>
          <w:tab w:val="left" w:pos="462"/>
        </w:tabs>
        <w:autoSpaceDE w:val="0"/>
        <w:autoSpaceDN w:val="0"/>
        <w:spacing w:after="0" w:line="240" w:lineRule="auto"/>
        <w:ind w:right="-63"/>
        <w:jc w:val="both"/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</w:pPr>
      <w:r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Q</w:t>
      </w:r>
      <w:r w:rsidR="00ED0AC9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 xml:space="preserve">. </w:t>
      </w:r>
      <w:r w:rsidR="00306DA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[</w:t>
      </w:r>
      <w:r w:rsidR="00306DA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Hyrja n</w:t>
      </w:r>
      <w:r w:rsidR="00994CB2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>ë</w:t>
      </w:r>
      <w:r w:rsidR="00306DA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  <w:u w:val="single"/>
        </w:rPr>
        <w:t xml:space="preserve"> fuqi</w:t>
      </w:r>
      <w:r w:rsidR="00306DA5" w:rsidRPr="00843A34">
        <w:rPr>
          <w:rFonts w:ascii="Book Antiqua" w:hAnsi="Book Antiqua" w:cs="Times New Roman"/>
          <w:b/>
          <w:i/>
          <w:color w:val="000000" w:themeColor="text1"/>
          <w:sz w:val="24"/>
          <w:szCs w:val="24"/>
        </w:rPr>
        <w:t>]</w:t>
      </w:r>
    </w:p>
    <w:p w14:paraId="153EA79D" w14:textId="77777777" w:rsidR="00795CFA" w:rsidRPr="00843A34" w:rsidRDefault="00795CFA" w:rsidP="00254C14">
      <w:pPr>
        <w:widowControl w:val="0"/>
        <w:tabs>
          <w:tab w:val="left" w:pos="462"/>
        </w:tabs>
        <w:autoSpaceDE w:val="0"/>
        <w:autoSpaceDN w:val="0"/>
        <w:spacing w:after="0" w:line="240" w:lineRule="auto"/>
        <w:ind w:left="360" w:right="-63" w:hanging="36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1FB0DDF2" w14:textId="22106C6A" w:rsidR="004805B6" w:rsidRPr="00843A34" w:rsidRDefault="004805B6" w:rsidP="004F07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Vendimi </w:t>
      </w:r>
      <w:r w:rsidR="002D4387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hyn n</w:t>
      </w:r>
      <w:r w:rsidR="002D4387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2D4387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fuqi</w:t>
      </w:r>
      <w:r w:rsidR="002A4AC7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</w:t>
      </w:r>
      <w:r w:rsidR="007A3C17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ditën e publikimit n</w:t>
      </w:r>
      <w:r w:rsidR="007A3C17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2D4387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Gazet</w:t>
      </w:r>
      <w:r w:rsidR="002D4387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ën</w:t>
      </w:r>
      <w:r w:rsidR="002D4387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Zyrtare t</w:t>
      </w:r>
      <w:r w:rsidR="002D4387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2D4387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Republik</w:t>
      </w:r>
      <w:r w:rsidR="002D4387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2D4387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s s</w:t>
      </w:r>
      <w:r w:rsidR="002D4387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2D4387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Kosov</w:t>
      </w:r>
      <w:r w:rsidR="002D4387" w:rsidRPr="00843A34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9D25BA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s.</w:t>
      </w:r>
    </w:p>
    <w:p w14:paraId="2CAB79EC" w14:textId="127C41F8" w:rsidR="006705C0" w:rsidRPr="00843A34" w:rsidRDefault="006705C0" w:rsidP="006705C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61235BF7" w14:textId="016307C7" w:rsidR="00B853C6" w:rsidRPr="00843A34" w:rsidRDefault="00B853C6" w:rsidP="002D438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25F93C8A" w14:textId="77777777" w:rsidR="00C64D9D" w:rsidRPr="00843A34" w:rsidRDefault="00C64D9D" w:rsidP="00B0196E">
      <w:pPr>
        <w:shd w:val="clear" w:color="auto" w:fill="FFFFFF"/>
        <w:spacing w:after="0" w:line="240" w:lineRule="auto"/>
        <w:ind w:left="3600"/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</w:pPr>
    </w:p>
    <w:p w14:paraId="65943C4B" w14:textId="77777777" w:rsidR="00C64D9D" w:rsidRPr="00843A34" w:rsidRDefault="00C64D9D" w:rsidP="00B0196E">
      <w:pPr>
        <w:shd w:val="clear" w:color="auto" w:fill="FFFFFF"/>
        <w:spacing w:after="0" w:line="240" w:lineRule="auto"/>
        <w:ind w:left="3600"/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</w:pPr>
    </w:p>
    <w:p w14:paraId="1B1FB0C6" w14:textId="7284EC95" w:rsidR="00795CFA" w:rsidRPr="00843A34" w:rsidRDefault="00795CFA" w:rsidP="00B0196E">
      <w:pPr>
        <w:shd w:val="clear" w:color="auto" w:fill="FFFFFF"/>
        <w:spacing w:after="0" w:line="240" w:lineRule="auto"/>
        <w:ind w:left="3600"/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>A</w:t>
      </w:r>
      <w:r w:rsidR="008B6055" w:rsidRPr="00843A34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>r</w:t>
      </w:r>
      <w:r w:rsidR="008B6055" w:rsidRPr="00843A34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>s</w:t>
      </w:r>
      <w:r w:rsidR="008B6055" w:rsidRPr="00843A34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>y</w:t>
      </w:r>
      <w:r w:rsidR="008B6055" w:rsidRPr="00843A34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>e</w:t>
      </w:r>
      <w:r w:rsidR="008B6055" w:rsidRPr="00843A34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>t</w:t>
      </w:r>
      <w:r w:rsidR="008B6055" w:rsidRPr="00843A34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>i</w:t>
      </w:r>
      <w:r w:rsidR="008B6055" w:rsidRPr="00843A34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 xml:space="preserve"> </w:t>
      </w:r>
      <w:r w:rsidRPr="00843A34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>m</w:t>
      </w:r>
    </w:p>
    <w:p w14:paraId="45A2AA94" w14:textId="2D3351AE" w:rsidR="00B0196E" w:rsidRPr="00843A34" w:rsidRDefault="00B0196E" w:rsidP="00254C1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24D149A5" w14:textId="3698DB23" w:rsidR="00E32D11" w:rsidRPr="00843A34" w:rsidRDefault="00E32D11" w:rsidP="00254C1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0FA1955B" w14:textId="4D90D754" w:rsidR="002A4AC7" w:rsidRPr="00843A34" w:rsidRDefault="00325587" w:rsidP="00325587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Masat për ruajtjen e shëndetit publik dhe mbrojtjen nga </w:t>
      </w:r>
      <w:r w:rsidR="002A4AC7" w:rsidRPr="00843A34">
        <w:rPr>
          <w:rFonts w:ascii="Book Antiqua" w:eastAsia="Times New Roman" w:hAnsi="Book Antiqua" w:cs="Times New Roman"/>
          <w:sz w:val="24"/>
          <w:szCs w:val="24"/>
        </w:rPr>
        <w:t>COVID-19 janë provuar si jetike</w:t>
      </w: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 për të kufizuar </w:t>
      </w:r>
      <w:r w:rsidR="004902FE" w:rsidRPr="00843A34">
        <w:rPr>
          <w:rFonts w:ascii="Book Antiqua" w:eastAsia="Times New Roman" w:hAnsi="Book Antiqua" w:cs="Times New Roman"/>
          <w:sz w:val="24"/>
          <w:szCs w:val="24"/>
        </w:rPr>
        <w:t xml:space="preserve">përhapjen </w:t>
      </w:r>
      <w:r w:rsidRPr="00843A34">
        <w:rPr>
          <w:rFonts w:ascii="Book Antiqua" w:eastAsia="Times New Roman" w:hAnsi="Book Antiqua" w:cs="Times New Roman"/>
          <w:sz w:val="24"/>
          <w:szCs w:val="24"/>
        </w:rPr>
        <w:t>e COVID-19. Sipas raporteve të fundit të Institutit Kombëtar të Shëndetësisë Publike të Kosovës, situata epidemiologjike me COVID–19, në Kosovë</w:t>
      </w:r>
      <w:r w:rsidR="002A4AC7" w:rsidRPr="00843A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FE1B76" w:rsidRPr="00843A34">
        <w:rPr>
          <w:rFonts w:ascii="Book Antiqua" w:eastAsia="Times New Roman" w:hAnsi="Book Antiqua" w:cs="Times New Roman"/>
          <w:sz w:val="24"/>
          <w:szCs w:val="24"/>
        </w:rPr>
        <w:t>është</w:t>
      </w:r>
      <w:r w:rsidR="00B12D58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stabile, </w:t>
      </w:r>
      <w:r w:rsidR="00FE1B76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por rreziku mbetet sepse </w:t>
      </w:r>
      <w:r w:rsidR="00B12D58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varianti Delta </w:t>
      </w:r>
      <w:r w:rsidR="00FE1B76" w:rsidRPr="00843A34">
        <w:rPr>
          <w:rFonts w:ascii="Book Antiqua" w:hAnsi="Book Antiqua" w:cs="Times New Roman"/>
          <w:color w:val="000000" w:themeColor="text1"/>
          <w:sz w:val="24"/>
          <w:szCs w:val="24"/>
        </w:rPr>
        <w:t>vazhdon të jetë</w:t>
      </w:r>
      <w:r w:rsidR="00B12D58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dominues</w:t>
      </w:r>
      <w:r w:rsidR="00FE1B76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tek ne dhe se në vendet e tjera</w:t>
      </w:r>
      <w:r w:rsidR="004E3A4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në rajon dhe botë</w:t>
      </w:r>
      <w:r w:rsidR="00FE1B76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ka përkeqësim të </w:t>
      </w:r>
      <w:r w:rsidR="004E3A47" w:rsidRPr="00843A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ndjeshëm të </w:t>
      </w:r>
      <w:r w:rsidR="00FE1B76" w:rsidRPr="00843A34">
        <w:rPr>
          <w:rFonts w:ascii="Book Antiqua" w:hAnsi="Book Antiqua" w:cs="Times New Roman"/>
          <w:color w:val="000000" w:themeColor="text1"/>
          <w:sz w:val="24"/>
          <w:szCs w:val="24"/>
        </w:rPr>
        <w:t>situatës epidemiologjike</w:t>
      </w:r>
      <w:r w:rsidR="00B12D58" w:rsidRPr="00843A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14:paraId="61117756" w14:textId="77777777" w:rsidR="00325587" w:rsidRPr="00843A34" w:rsidRDefault="00325587" w:rsidP="00325587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5323BF3D" w14:textId="4FECB3E3" w:rsidR="00325587" w:rsidRPr="00843A34" w:rsidRDefault="00325587" w:rsidP="00325587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Në një situatë të tillë, duke ju referuar të dhënave aktuale mbi situatën epidemiologjike dhe rekomandimeve të IKShPK - së, Qeveria ka ndërmarrë masa të cilat për qëllim kryesor kanë  ruajtjen e shëndetit publik si dhe parandalimin e shpërndarjes së COVID-19. </w:t>
      </w:r>
    </w:p>
    <w:p w14:paraId="46BDDA84" w14:textId="7C74C5A1" w:rsidR="00325587" w:rsidRPr="00843A34" w:rsidRDefault="00325587" w:rsidP="00325587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089F89AA" w14:textId="3CCE7F09" w:rsidR="006F0F78" w:rsidRPr="00843A34" w:rsidRDefault="00325587" w:rsidP="006F0F78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43A34">
        <w:rPr>
          <w:rFonts w:ascii="Book Antiqua" w:eastAsia="Times New Roman" w:hAnsi="Book Antiqua" w:cs="Times New Roman"/>
          <w:sz w:val="24"/>
          <w:szCs w:val="24"/>
        </w:rPr>
        <w:t>Duke konsideruar se në gjendjen e njohurive shkencore në dispozicion, rreziqet e transmetimit të virusit COVID-19 zvogëlohen në mes të njerëzve që janë vaksinuar, shëruar së fundmi apo që sapo kanë rezultuar negativ ndaj pranisë së virusit COVID-19, Qeveria ka ndërmarrë masa kufizuese,</w:t>
      </w:r>
      <w:r w:rsidR="00CB27DD" w:rsidRPr="00843A34">
        <w:rPr>
          <w:rFonts w:ascii="Book Antiqua" w:eastAsia="Times New Roman" w:hAnsi="Book Antiqua" w:cs="Times New Roman"/>
          <w:sz w:val="24"/>
          <w:szCs w:val="24"/>
        </w:rPr>
        <w:t xml:space="preserve"> p</w:t>
      </w:r>
      <w:r w:rsidR="003A585F" w:rsidRPr="00843A34">
        <w:rPr>
          <w:rFonts w:ascii="Book Antiqua" w:eastAsia="Times New Roman" w:hAnsi="Book Antiqua" w:cs="Times New Roman"/>
          <w:sz w:val="24"/>
          <w:szCs w:val="24"/>
        </w:rPr>
        <w:t>ë</w:t>
      </w:r>
      <w:r w:rsidR="00CB27DD" w:rsidRPr="00843A34">
        <w:rPr>
          <w:rFonts w:ascii="Book Antiqua" w:eastAsia="Times New Roman" w:hAnsi="Book Antiqua" w:cs="Times New Roman"/>
          <w:sz w:val="24"/>
          <w:szCs w:val="24"/>
        </w:rPr>
        <w:t>rfshir</w:t>
      </w:r>
      <w:r w:rsidR="003A585F" w:rsidRPr="00843A34">
        <w:rPr>
          <w:rFonts w:ascii="Book Antiqua" w:eastAsia="Times New Roman" w:hAnsi="Book Antiqua" w:cs="Times New Roman"/>
          <w:sz w:val="24"/>
          <w:szCs w:val="24"/>
        </w:rPr>
        <w:t>ë</w:t>
      </w:r>
      <w:r w:rsidR="00CB27DD" w:rsidRPr="00843A34">
        <w:rPr>
          <w:rFonts w:ascii="Book Antiqua" w:eastAsia="Times New Roman" w:hAnsi="Book Antiqua" w:cs="Times New Roman"/>
          <w:sz w:val="24"/>
          <w:szCs w:val="24"/>
        </w:rPr>
        <w:t xml:space="preserve"> edhe orarin e l</w:t>
      </w:r>
      <w:r w:rsidR="003A585F" w:rsidRPr="00843A34">
        <w:rPr>
          <w:rFonts w:ascii="Book Antiqua" w:eastAsia="Times New Roman" w:hAnsi="Book Antiqua" w:cs="Times New Roman"/>
          <w:sz w:val="24"/>
          <w:szCs w:val="24"/>
        </w:rPr>
        <w:t>ë</w:t>
      </w:r>
      <w:r w:rsidR="00CB27DD" w:rsidRPr="00843A34">
        <w:rPr>
          <w:rFonts w:ascii="Book Antiqua" w:eastAsia="Times New Roman" w:hAnsi="Book Antiqua" w:cs="Times New Roman"/>
          <w:sz w:val="24"/>
          <w:szCs w:val="24"/>
        </w:rPr>
        <w:t xml:space="preserve">vizjes </w:t>
      </w: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 me qëllim të kontrollit dhe parandalimit të shpërndarjes së COVID-19, në aktivitetet</w:t>
      </w:r>
      <w:r w:rsidR="00CB27DD" w:rsidRPr="00843A34">
        <w:rPr>
          <w:rFonts w:ascii="Book Antiqua" w:eastAsia="Times New Roman" w:hAnsi="Book Antiqua" w:cs="Times New Roman"/>
          <w:sz w:val="24"/>
          <w:szCs w:val="24"/>
        </w:rPr>
        <w:t xml:space="preserve"> e procesit zgjedhor</w:t>
      </w: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 dhe</w:t>
      </w:r>
      <w:r w:rsidR="00CB27DD" w:rsidRPr="00843A34">
        <w:rPr>
          <w:rFonts w:ascii="Book Antiqua" w:eastAsia="Times New Roman" w:hAnsi="Book Antiqua" w:cs="Times New Roman"/>
          <w:sz w:val="24"/>
          <w:szCs w:val="24"/>
        </w:rPr>
        <w:t xml:space="preserve"> aktivitetet tjera</w:t>
      </w: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 bizneset të cilat bashkojnë një numër të madh njerëzish në të njëjtin vend, dhe në të cilat ruajt</w:t>
      </w:r>
      <w:r w:rsidR="004E3A47" w:rsidRPr="00843A34">
        <w:rPr>
          <w:rFonts w:ascii="Book Antiqua" w:eastAsia="Times New Roman" w:hAnsi="Book Antiqua" w:cs="Times New Roman"/>
          <w:sz w:val="24"/>
          <w:szCs w:val="24"/>
        </w:rPr>
        <w:t>j</w:t>
      </w:r>
      <w:r w:rsidRPr="00843A34">
        <w:rPr>
          <w:rFonts w:ascii="Book Antiqua" w:eastAsia="Times New Roman" w:hAnsi="Book Antiqua" w:cs="Times New Roman"/>
          <w:sz w:val="24"/>
          <w:szCs w:val="24"/>
        </w:rPr>
        <w:t>a e distancës fizike është e vështirë dhe kështu paraqesin një rrezik në rritje të transmetimit të virusit.</w:t>
      </w:r>
    </w:p>
    <w:p w14:paraId="26CE9CDD" w14:textId="376878D1" w:rsidR="00325587" w:rsidRPr="00843A34" w:rsidRDefault="00325587" w:rsidP="00325587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44EE3A4D" w14:textId="02B3F4D9" w:rsidR="006F0F78" w:rsidRPr="00843A34" w:rsidRDefault="006F0F78" w:rsidP="006F0F78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43A34">
        <w:rPr>
          <w:rFonts w:ascii="Book Antiqua" w:eastAsia="Times New Roman" w:hAnsi="Book Antiqua" w:cs="Times New Roman"/>
          <w:sz w:val="24"/>
          <w:szCs w:val="24"/>
        </w:rPr>
        <w:t xml:space="preserve">Masat e ndërmarra janë proporcionale me rreziqet shëndetësore të shkaktuara dhe të përshtatshme me rrethanat e kohës dhe vendit, si dhe të bazuara në autorizimet e Ligjit Nr. 07/L-006 për Parandalimin dhe Luftimin e Pandemisë Covid-19 në Territorin e Republikës së Kosovës. Masat e ndërmarra përmes këtij vendimi nuk përcaktojnë, në asnjë rast obligimin e vaksinimit të detyrueshëm, duke qenë se kufizimet e vendosura ndaj publikut mund të përmbushen me paraqitjen e dëshmisë së statusit të vaksinimit, të rezultatit të një testimi që arrin në përfundimin se personi nuk është i infektuar me COVID-19, ose se personi është shënuar nga COVID-19 dhe ka antitrupa të mjaftueshëm. </w:t>
      </w:r>
    </w:p>
    <w:p w14:paraId="4CC4DC9B" w14:textId="375013DB" w:rsidR="00597720" w:rsidRPr="00843A34" w:rsidRDefault="00597720" w:rsidP="006F0F78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16169878" w14:textId="76054BFF" w:rsidR="00597720" w:rsidRPr="00843A34" w:rsidRDefault="00597720" w:rsidP="00597720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43A34">
        <w:rPr>
          <w:rFonts w:ascii="Book Antiqua" w:eastAsia="Times New Roman" w:hAnsi="Book Antiqua" w:cs="Times New Roman"/>
          <w:sz w:val="24"/>
          <w:szCs w:val="24"/>
        </w:rPr>
        <w:lastRenderedPageBreak/>
        <w:t>Vendimi për masat kundër COVID-19 është bazuar në vlerësimin e situatës së intensitetit të</w:t>
      </w:r>
      <w:r w:rsidR="008E7098" w:rsidRPr="00843A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843A34">
        <w:rPr>
          <w:rFonts w:ascii="Book Antiqua" w:eastAsia="Times New Roman" w:hAnsi="Book Antiqua" w:cs="Times New Roman"/>
          <w:sz w:val="24"/>
          <w:szCs w:val="24"/>
        </w:rPr>
        <w:t>transmetimit dhe kapacitetit të sistemit shëndetësor për t'u përgjigjur, por duke i vlerësuar ato edhe nën dritën e efekteve të këtyre masave që mund të ketë në mirëqenien e përgjithshme të shoqërisë dhe individëve.</w:t>
      </w:r>
    </w:p>
    <w:p w14:paraId="1D760664" w14:textId="3DEFB9BA" w:rsidR="00424083" w:rsidRPr="00843A34" w:rsidRDefault="00424083" w:rsidP="00F11D0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4C4C2D14" w14:textId="35E1408C" w:rsidR="004670E8" w:rsidRPr="00843A34" w:rsidRDefault="00F11D07" w:rsidP="00F11D0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Ministria e Shëndet</w:t>
      </w:r>
      <w:r w:rsidR="00BE1971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ësisë ka bashk</w:t>
      </w: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BE1971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re</w:t>
      </w: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nduar vendim</w:t>
      </w:r>
      <w:r w:rsidR="0076750C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m</w:t>
      </w: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arrjen me palët e inte</w:t>
      </w:r>
      <w:r w:rsidR="007D59B3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softHyphen/>
      </w: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res</w:t>
      </w:r>
      <w:r w:rsidR="00797A19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i</w:t>
      </w: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t, të cil</w:t>
      </w:r>
      <w:r w:rsidR="0076750C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a</w:t>
      </w: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t kanë qenë të </w:t>
      </w:r>
      <w:r w:rsidR="00BE1971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ndikuara</w:t>
      </w: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drejtpërdrejt apo tërthorazi nga pandemia</w:t>
      </w:r>
      <w:r w:rsidR="004670E8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. Qeveria v</w:t>
      </w:r>
      <w:r w:rsidR="00994CB2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4670E8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ren se k</w:t>
      </w:r>
      <w:r w:rsidR="00994CB2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4670E8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to pal</w:t>
      </w:r>
      <w:r w:rsidR="00994CB2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4670E8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kan</w:t>
      </w:r>
      <w:r w:rsidR="00994CB2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4670E8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ushtruar t</w:t>
      </w:r>
      <w:r w:rsidR="00994CB2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4670E8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drejt</w:t>
      </w:r>
      <w:r w:rsidR="00994CB2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4670E8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n e tyre p</w:t>
      </w:r>
      <w:r w:rsidR="00994CB2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4670E8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r ndikim demokratik n</w:t>
      </w:r>
      <w:r w:rsidR="00994CB2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4670E8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vendimmarrje</w:t>
      </w:r>
      <w:r w:rsidR="0076750C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,</w:t>
      </w:r>
      <w:r w:rsidR="004670E8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n</w:t>
      </w:r>
      <w:r w:rsidR="00994CB2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4670E8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p</w:t>
      </w:r>
      <w:r w:rsidR="00994CB2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4670E8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rputhje me nenin</w:t>
      </w:r>
      <w:r w:rsidR="0076750C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45.3 t</w:t>
      </w:r>
      <w:r w:rsidR="00994CB2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76750C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Kushtetut</w:t>
      </w:r>
      <w:r w:rsidR="00994CB2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76750C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s.</w:t>
      </w:r>
    </w:p>
    <w:p w14:paraId="6A0249EF" w14:textId="09A10E73" w:rsidR="00D710BF" w:rsidRPr="00843A34" w:rsidRDefault="00D710BF" w:rsidP="00F11D0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39E704E0" w14:textId="7642FA0D" w:rsidR="00F36AC8" w:rsidRPr="00843A34" w:rsidRDefault="00F11D07" w:rsidP="00F11D0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Masat e përcaktuar</w:t>
      </w:r>
      <w:r w:rsidR="00B0196E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a</w:t>
      </w: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në këtë vendim si dhe af</w:t>
      </w:r>
      <w:r w:rsidR="004D6F01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atet kohore shërbejnë që situata</w:t>
      </w: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epidemi</w:t>
      </w:r>
      <w:r w:rsidR="00BE1971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ologjike të mba</w:t>
      </w:r>
      <w:r w:rsidR="007D59B3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softHyphen/>
      </w:r>
      <w:r w:rsidR="00F36AC8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het nën kontroll </w:t>
      </w:r>
      <w:r w:rsidR="00597720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por nuk p</w:t>
      </w:r>
      <w:r w:rsidR="00597720" w:rsidRPr="00843A34">
        <w:rPr>
          <w:rFonts w:ascii="Book Antiqua" w:eastAsia="Times New Roman" w:hAnsi="Book Antiqua" w:cs="Times New Roman"/>
          <w:sz w:val="24"/>
          <w:szCs w:val="24"/>
        </w:rPr>
        <w:t>ërjashtojnë mundësinë e ndërmarrjes së masave të reja</w:t>
      </w:r>
      <w:r w:rsidR="00B80E76" w:rsidRPr="00843A34">
        <w:rPr>
          <w:rFonts w:ascii="Book Antiqua" w:eastAsia="Times New Roman" w:hAnsi="Book Antiqua" w:cs="Times New Roman"/>
          <w:sz w:val="24"/>
          <w:szCs w:val="24"/>
        </w:rPr>
        <w:t xml:space="preserve"> kufizuese apo lehtësuese.</w:t>
      </w:r>
      <w:r w:rsidR="00597720" w:rsidRPr="00843A34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1A79792D" w14:textId="667F6E99" w:rsidR="00B0196E" w:rsidRPr="00843A34" w:rsidRDefault="00B0196E" w:rsidP="004C12F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7DFE349D" w14:textId="41C2D027" w:rsidR="0025262B" w:rsidRPr="00843A34" w:rsidRDefault="00B0196E" w:rsidP="004C12F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Prandaj</w:t>
      </w:r>
      <w:r w:rsidR="00D710BF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, </w:t>
      </w:r>
      <w:r w:rsidR="00F11D07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në bazë të rekomandimeve të dhëna nga IKShPK</w:t>
      </w:r>
      <w:r w:rsidR="00A115FB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-së</w:t>
      </w:r>
      <w:r w:rsidR="00797A19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, ministrit</w:t>
      </w:r>
      <w:r w:rsidR="00161BAE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797A19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e linj</w:t>
      </w:r>
      <w:r w:rsidR="00161BAE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797A19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s, pal</w:t>
      </w:r>
      <w:r w:rsidR="00161BAE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797A19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t e inte</w:t>
      </w:r>
      <w:r w:rsidR="007D59B3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softHyphen/>
      </w:r>
      <w:r w:rsidR="00797A19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re</w:t>
      </w:r>
      <w:r w:rsidR="007D59B3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softHyphen/>
      </w:r>
      <w:r w:rsidR="00797A19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sit </w:t>
      </w:r>
      <w:r w:rsidR="00F11D07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dhe </w:t>
      </w:r>
      <w:r w:rsidR="00797A19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ekspert</w:t>
      </w:r>
      <w:r w:rsidR="00161BAE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797A19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t p</w:t>
      </w:r>
      <w:r w:rsidR="00161BAE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797A19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rkat</w:t>
      </w:r>
      <w:r w:rsidR="00161BAE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ë</w:t>
      </w:r>
      <w:r w:rsidR="00797A19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s</w:t>
      </w:r>
      <w:r w:rsidR="00F11D07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,</w:t>
      </w:r>
      <w:r w:rsidR="007D59B3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</w:t>
      </w:r>
      <w:r w:rsidR="00F11D07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u vendos si </w:t>
      </w:r>
      <w:r w:rsidR="004C12F7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në dispozitiv të këtij vendimi.</w:t>
      </w:r>
    </w:p>
    <w:p w14:paraId="7E855F6B" w14:textId="2675A0A8" w:rsidR="00E47010" w:rsidRPr="00843A34" w:rsidRDefault="00E47010" w:rsidP="00E47010">
      <w:pPr>
        <w:spacing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138AD50B" w14:textId="77777777" w:rsidR="00E47010" w:rsidRPr="00843A34" w:rsidRDefault="00E47010" w:rsidP="00E47010">
      <w:pPr>
        <w:spacing w:after="0" w:line="240" w:lineRule="auto"/>
        <w:outlineLvl w:val="0"/>
        <w:rPr>
          <w:rFonts w:ascii="Book Antiqua" w:hAnsi="Book Antiqua" w:cs="Times New Roman"/>
          <w:b/>
          <w:color w:val="000000"/>
          <w:sz w:val="24"/>
          <w:szCs w:val="24"/>
        </w:rPr>
      </w:pPr>
    </w:p>
    <w:p w14:paraId="501BCBDB" w14:textId="77777777" w:rsidR="00E47010" w:rsidRPr="00843A34" w:rsidRDefault="00E47010" w:rsidP="00E47010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color w:val="000000"/>
          <w:sz w:val="24"/>
          <w:szCs w:val="24"/>
        </w:rPr>
      </w:pPr>
    </w:p>
    <w:p w14:paraId="556867A0" w14:textId="77777777" w:rsidR="00E47010" w:rsidRPr="00843A34" w:rsidRDefault="00E47010" w:rsidP="00E47010">
      <w:pPr>
        <w:spacing w:after="0" w:line="240" w:lineRule="auto"/>
        <w:ind w:left="1080"/>
        <w:rPr>
          <w:rFonts w:ascii="Book Antiqua" w:hAnsi="Book Antiqua" w:cs="Times New Roman"/>
          <w:b/>
          <w:color w:val="000000"/>
          <w:sz w:val="24"/>
          <w:szCs w:val="24"/>
        </w:rPr>
      </w:pPr>
      <w:r w:rsidRPr="00843A34">
        <w:rPr>
          <w:rFonts w:ascii="Book Antiqua" w:hAnsi="Book Antiqua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Albin KURTI</w:t>
      </w:r>
    </w:p>
    <w:p w14:paraId="215C4184" w14:textId="77777777" w:rsidR="00E47010" w:rsidRPr="00843A34" w:rsidRDefault="00E47010" w:rsidP="00E47010">
      <w:pPr>
        <w:spacing w:after="0" w:line="240" w:lineRule="auto"/>
        <w:ind w:left="1080"/>
        <w:jc w:val="both"/>
        <w:rPr>
          <w:rFonts w:ascii="Book Antiqua" w:hAnsi="Book Antiqua" w:cs="Times New Roman"/>
          <w:b/>
          <w:color w:val="000000"/>
          <w:sz w:val="24"/>
          <w:szCs w:val="24"/>
        </w:rPr>
      </w:pPr>
    </w:p>
    <w:p w14:paraId="6B4A1701" w14:textId="77777777" w:rsidR="00E47010" w:rsidRPr="00843A34" w:rsidRDefault="00E47010" w:rsidP="00E47010">
      <w:pPr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 w:rsidRPr="00843A34">
        <w:rPr>
          <w:rFonts w:ascii="Book Antiqua" w:hAnsi="Book Antiqua" w:cs="Times New Roman"/>
          <w:color w:val="000000"/>
          <w:sz w:val="24"/>
          <w:szCs w:val="24"/>
        </w:rPr>
        <w:t xml:space="preserve">                                                                                            __________________________________</w:t>
      </w:r>
    </w:p>
    <w:p w14:paraId="14616818" w14:textId="77777777" w:rsidR="00E47010" w:rsidRPr="00843A34" w:rsidRDefault="00E47010" w:rsidP="00E47010">
      <w:pPr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 w:rsidRPr="00843A34">
        <w:rPr>
          <w:rFonts w:ascii="Book Antiqua" w:hAnsi="Book Antiqua" w:cs="Times New Roman"/>
          <w:color w:val="000000"/>
          <w:sz w:val="24"/>
          <w:szCs w:val="24"/>
        </w:rPr>
        <w:t xml:space="preserve">                                                                                             Kryeministër i Republikës së Kosovës</w:t>
      </w:r>
    </w:p>
    <w:p w14:paraId="73C97B44" w14:textId="77777777" w:rsidR="00E47010" w:rsidRPr="00843A34" w:rsidRDefault="00E47010" w:rsidP="00254C14">
      <w:pPr>
        <w:spacing w:line="240" w:lineRule="auto"/>
        <w:ind w:firstLine="360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339221D2" w14:textId="03E4E081" w:rsidR="004805B6" w:rsidRPr="00843A34" w:rsidRDefault="0076750C" w:rsidP="00254C14">
      <w:pPr>
        <w:spacing w:line="240" w:lineRule="auto"/>
        <w:ind w:firstLine="360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U</w:t>
      </w:r>
      <w:r w:rsidR="004805B6" w:rsidRPr="00843A34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dërgohet:</w:t>
      </w:r>
    </w:p>
    <w:p w14:paraId="08284132" w14:textId="77777777" w:rsidR="004805B6" w:rsidRPr="00843A34" w:rsidRDefault="004805B6" w:rsidP="00254C1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 xml:space="preserve">Zëvendëskryeministrave </w:t>
      </w:r>
    </w:p>
    <w:p w14:paraId="0B59CEB8" w14:textId="77777777" w:rsidR="00010587" w:rsidRPr="00843A34" w:rsidRDefault="004805B6" w:rsidP="00254C1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Të gjitha ministrive (ministrave)</w:t>
      </w:r>
    </w:p>
    <w:p w14:paraId="0F5C1B20" w14:textId="77777777" w:rsidR="00795CFA" w:rsidRPr="00843A34" w:rsidRDefault="00795CFA" w:rsidP="00254C1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Komunave</w:t>
      </w:r>
      <w:r w:rsidR="00254C14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;</w:t>
      </w:r>
    </w:p>
    <w:p w14:paraId="5B894987" w14:textId="77777777" w:rsidR="00795CFA" w:rsidRPr="00843A34" w:rsidRDefault="00795CFA" w:rsidP="00254C1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Inspektorateve p</w:t>
      </w:r>
      <w:r w:rsidR="004739A9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ë</w:t>
      </w: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rgjegj</w:t>
      </w:r>
      <w:r w:rsidR="004739A9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ë</w:t>
      </w: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se</w:t>
      </w:r>
      <w:r w:rsidR="00254C14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;</w:t>
      </w:r>
    </w:p>
    <w:p w14:paraId="3CD6B502" w14:textId="77777777" w:rsidR="00795CFA" w:rsidRPr="00843A34" w:rsidRDefault="00795CFA" w:rsidP="00254C1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Policis</w:t>
      </w:r>
      <w:r w:rsidR="004739A9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ë</w:t>
      </w: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 xml:space="preserve"> s</w:t>
      </w:r>
      <w:r w:rsidR="004739A9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ë</w:t>
      </w: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 xml:space="preserve"> Kosov</w:t>
      </w:r>
      <w:r w:rsidR="004739A9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ë</w:t>
      </w: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s</w:t>
      </w:r>
      <w:r w:rsidR="00254C14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;</w:t>
      </w:r>
    </w:p>
    <w:p w14:paraId="13EAD5F6" w14:textId="77777777" w:rsidR="00795CFA" w:rsidRPr="00843A34" w:rsidRDefault="00795CFA" w:rsidP="00254C1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Sekretarit t</w:t>
      </w:r>
      <w:r w:rsidR="004739A9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ë</w:t>
      </w: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 xml:space="preserve"> P</w:t>
      </w:r>
      <w:r w:rsidR="004739A9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ë</w:t>
      </w: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rgjithsh</w:t>
      </w:r>
      <w:r w:rsidR="004739A9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ë</w:t>
      </w: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m t</w:t>
      </w:r>
      <w:r w:rsidR="004739A9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ë</w:t>
      </w: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 xml:space="preserve"> ZKM-s</w:t>
      </w:r>
      <w:r w:rsidR="004739A9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ë</w:t>
      </w:r>
      <w:r w:rsidR="00254C14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;</w:t>
      </w:r>
    </w:p>
    <w:p w14:paraId="2340FF5D" w14:textId="7C5AD9D0" w:rsidR="00697BDA" w:rsidRPr="00843A34" w:rsidRDefault="00795CFA" w:rsidP="008866C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</w:pP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Arkivit t</w:t>
      </w:r>
      <w:r w:rsidR="004739A9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ë</w:t>
      </w:r>
      <w:r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 xml:space="preserve"> Qeveris</w:t>
      </w:r>
      <w:r w:rsidR="004739A9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ë</w:t>
      </w:r>
      <w:r w:rsidR="00254C14" w:rsidRPr="00843A34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.</w:t>
      </w:r>
    </w:p>
    <w:sectPr w:rsidR="00697BDA" w:rsidRPr="00843A34" w:rsidSect="00E47010">
      <w:pgSz w:w="11907" w:h="16839" w:code="9"/>
      <w:pgMar w:top="-810" w:right="1440" w:bottom="990" w:left="144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D9139" w14:textId="77777777" w:rsidR="0020116C" w:rsidRDefault="0020116C" w:rsidP="003A065C">
      <w:pPr>
        <w:spacing w:after="0" w:line="240" w:lineRule="auto"/>
      </w:pPr>
      <w:r>
        <w:separator/>
      </w:r>
    </w:p>
  </w:endnote>
  <w:endnote w:type="continuationSeparator" w:id="0">
    <w:p w14:paraId="35A5676D" w14:textId="77777777" w:rsidR="0020116C" w:rsidRDefault="0020116C" w:rsidP="003A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8BCB0" w14:textId="77777777" w:rsidR="0020116C" w:rsidRDefault="0020116C" w:rsidP="003A065C">
      <w:pPr>
        <w:spacing w:after="0" w:line="240" w:lineRule="auto"/>
      </w:pPr>
      <w:r>
        <w:separator/>
      </w:r>
    </w:p>
  </w:footnote>
  <w:footnote w:type="continuationSeparator" w:id="0">
    <w:p w14:paraId="25571D51" w14:textId="77777777" w:rsidR="0020116C" w:rsidRDefault="0020116C" w:rsidP="003A0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684D"/>
    <w:multiLevelType w:val="hybridMultilevel"/>
    <w:tmpl w:val="DD68760A"/>
    <w:lvl w:ilvl="0" w:tplc="6D549D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173F"/>
    <w:multiLevelType w:val="hybridMultilevel"/>
    <w:tmpl w:val="07BAE932"/>
    <w:lvl w:ilvl="0" w:tplc="273695F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526B5"/>
    <w:multiLevelType w:val="hybridMultilevel"/>
    <w:tmpl w:val="DD68760A"/>
    <w:lvl w:ilvl="0" w:tplc="6D549D3E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D66426B"/>
    <w:multiLevelType w:val="multilevel"/>
    <w:tmpl w:val="A23A1E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4">
    <w:nsid w:val="0F5F5AAF"/>
    <w:multiLevelType w:val="hybridMultilevel"/>
    <w:tmpl w:val="48741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B11CE"/>
    <w:multiLevelType w:val="multilevel"/>
    <w:tmpl w:val="45C03BBA"/>
    <w:lvl w:ilvl="0">
      <w:start w:val="12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3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eastAsia="Times New Roman" w:hint="default"/>
      </w:rPr>
    </w:lvl>
  </w:abstractNum>
  <w:abstractNum w:abstractNumId="6">
    <w:nsid w:val="17217A20"/>
    <w:multiLevelType w:val="hybridMultilevel"/>
    <w:tmpl w:val="CB564714"/>
    <w:lvl w:ilvl="0" w:tplc="273695F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E16C4"/>
    <w:multiLevelType w:val="multilevel"/>
    <w:tmpl w:val="A23A1E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8">
    <w:nsid w:val="184704BC"/>
    <w:multiLevelType w:val="hybridMultilevel"/>
    <w:tmpl w:val="A1D4BB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73B2E"/>
    <w:multiLevelType w:val="hybridMultilevel"/>
    <w:tmpl w:val="11DEE51E"/>
    <w:lvl w:ilvl="0" w:tplc="95AC865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A0575D"/>
    <w:multiLevelType w:val="multilevel"/>
    <w:tmpl w:val="A23A1E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1">
    <w:nsid w:val="1A5C62DC"/>
    <w:multiLevelType w:val="multilevel"/>
    <w:tmpl w:val="C48E3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>
    <w:nsid w:val="1EF83F32"/>
    <w:multiLevelType w:val="hybridMultilevel"/>
    <w:tmpl w:val="85488300"/>
    <w:lvl w:ilvl="0" w:tplc="E93A0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636AD"/>
    <w:multiLevelType w:val="multilevel"/>
    <w:tmpl w:val="E438FE82"/>
    <w:lvl w:ilvl="0">
      <w:start w:val="27"/>
      <w:numFmt w:val="decimal"/>
      <w:lvlText w:val="%1."/>
      <w:lvlJc w:val="left"/>
      <w:pPr>
        <w:ind w:left="936" w:hanging="267"/>
        <w:jc w:val="right"/>
      </w:pPr>
      <w:rPr>
        <w:rFonts w:hint="default"/>
        <w:w w:val="42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1196" w:hanging="548"/>
      </w:pPr>
      <w:rPr>
        <w:rFonts w:hint="default"/>
        <w:w w:val="41"/>
        <w:lang w:val="sq-AL" w:eastAsia="en-US" w:bidi="ar-SA"/>
      </w:rPr>
    </w:lvl>
    <w:lvl w:ilvl="2">
      <w:numFmt w:val="bullet"/>
      <w:lvlText w:val="•"/>
      <w:lvlJc w:val="left"/>
      <w:pPr>
        <w:ind w:left="1220" w:hanging="548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248" w:hanging="548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277" w:hanging="548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305" w:hanging="548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334" w:hanging="548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363" w:hanging="548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391" w:hanging="548"/>
      </w:pPr>
      <w:rPr>
        <w:rFonts w:hint="default"/>
        <w:lang w:val="sq-AL" w:eastAsia="en-US" w:bidi="ar-SA"/>
      </w:rPr>
    </w:lvl>
  </w:abstractNum>
  <w:abstractNum w:abstractNumId="14">
    <w:nsid w:val="2100304D"/>
    <w:multiLevelType w:val="hybridMultilevel"/>
    <w:tmpl w:val="91063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61774A"/>
    <w:multiLevelType w:val="multilevel"/>
    <w:tmpl w:val="3C40F69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>
    <w:nsid w:val="26EF6167"/>
    <w:multiLevelType w:val="multilevel"/>
    <w:tmpl w:val="CCBA74E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>
    <w:nsid w:val="2712082C"/>
    <w:multiLevelType w:val="multilevel"/>
    <w:tmpl w:val="7F72DF0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28655A45"/>
    <w:multiLevelType w:val="hybridMultilevel"/>
    <w:tmpl w:val="798A1F5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852F4"/>
    <w:multiLevelType w:val="multilevel"/>
    <w:tmpl w:val="45C03BBA"/>
    <w:lvl w:ilvl="0">
      <w:start w:val="12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3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eastAsia="Times New Roman" w:hint="default"/>
      </w:rPr>
    </w:lvl>
  </w:abstractNum>
  <w:abstractNum w:abstractNumId="20">
    <w:nsid w:val="36AA662A"/>
    <w:multiLevelType w:val="multilevel"/>
    <w:tmpl w:val="4D947DF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CF70C7A"/>
    <w:multiLevelType w:val="multilevel"/>
    <w:tmpl w:val="ADB2F4F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2">
    <w:nsid w:val="3DED72BD"/>
    <w:multiLevelType w:val="hybridMultilevel"/>
    <w:tmpl w:val="88BC2992"/>
    <w:lvl w:ilvl="0" w:tplc="995A81B6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527E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1703DE"/>
    <w:multiLevelType w:val="multilevel"/>
    <w:tmpl w:val="28F2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2E447C"/>
    <w:multiLevelType w:val="hybridMultilevel"/>
    <w:tmpl w:val="0376207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C0EDE"/>
    <w:multiLevelType w:val="hybridMultilevel"/>
    <w:tmpl w:val="DD68760A"/>
    <w:lvl w:ilvl="0" w:tplc="6D549D3E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52612B8B"/>
    <w:multiLevelType w:val="multilevel"/>
    <w:tmpl w:val="39FA7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32445FD"/>
    <w:multiLevelType w:val="multilevel"/>
    <w:tmpl w:val="6794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750678"/>
    <w:multiLevelType w:val="multilevel"/>
    <w:tmpl w:val="A23A1E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</w:lvl>
  </w:abstractNum>
  <w:abstractNum w:abstractNumId="30">
    <w:nsid w:val="542563C9"/>
    <w:multiLevelType w:val="hybridMultilevel"/>
    <w:tmpl w:val="31EA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C4195E"/>
    <w:multiLevelType w:val="hybridMultilevel"/>
    <w:tmpl w:val="D60A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46B4B"/>
    <w:multiLevelType w:val="hybridMultilevel"/>
    <w:tmpl w:val="7DC203A0"/>
    <w:lvl w:ilvl="0" w:tplc="329E24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5F1BF6"/>
    <w:multiLevelType w:val="hybridMultilevel"/>
    <w:tmpl w:val="ED14B6A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200AD"/>
    <w:multiLevelType w:val="hybridMultilevel"/>
    <w:tmpl w:val="B9E8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C57E3"/>
    <w:multiLevelType w:val="multilevel"/>
    <w:tmpl w:val="13F4E2D4"/>
    <w:lvl w:ilvl="0">
      <w:start w:val="15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36">
    <w:nsid w:val="68973E4C"/>
    <w:multiLevelType w:val="hybridMultilevel"/>
    <w:tmpl w:val="7450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91E42"/>
    <w:multiLevelType w:val="hybridMultilevel"/>
    <w:tmpl w:val="1DA4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E4141"/>
    <w:multiLevelType w:val="hybridMultilevel"/>
    <w:tmpl w:val="4680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581EAB"/>
    <w:multiLevelType w:val="multilevel"/>
    <w:tmpl w:val="9942267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71AA550B"/>
    <w:multiLevelType w:val="hybridMultilevel"/>
    <w:tmpl w:val="B85A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44BCD"/>
    <w:multiLevelType w:val="hybridMultilevel"/>
    <w:tmpl w:val="9480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C95398"/>
    <w:multiLevelType w:val="multilevel"/>
    <w:tmpl w:val="45C03BBA"/>
    <w:lvl w:ilvl="0">
      <w:start w:val="12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3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eastAsia="Times New Roman" w:hint="default"/>
      </w:rPr>
    </w:lvl>
  </w:abstractNum>
  <w:abstractNum w:abstractNumId="43">
    <w:nsid w:val="7F4C6CC6"/>
    <w:multiLevelType w:val="multilevel"/>
    <w:tmpl w:val="662652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31"/>
  </w:num>
  <w:num w:numId="4">
    <w:abstractNumId w:val="38"/>
  </w:num>
  <w:num w:numId="5">
    <w:abstractNumId w:val="3"/>
  </w:num>
  <w:num w:numId="6">
    <w:abstractNumId w:val="27"/>
  </w:num>
  <w:num w:numId="7">
    <w:abstractNumId w:val="22"/>
  </w:num>
  <w:num w:numId="8">
    <w:abstractNumId w:val="23"/>
  </w:num>
  <w:num w:numId="9">
    <w:abstractNumId w:val="13"/>
  </w:num>
  <w:num w:numId="10">
    <w:abstractNumId w:val="6"/>
  </w:num>
  <w:num w:numId="11">
    <w:abstractNumId w:val="11"/>
  </w:num>
  <w:num w:numId="12">
    <w:abstractNumId w:val="9"/>
  </w:num>
  <w:num w:numId="13">
    <w:abstractNumId w:val="14"/>
  </w:num>
  <w:num w:numId="14">
    <w:abstractNumId w:val="34"/>
  </w:num>
  <w:num w:numId="15">
    <w:abstractNumId w:val="36"/>
  </w:num>
  <w:num w:numId="16">
    <w:abstractNumId w:val="12"/>
  </w:num>
  <w:num w:numId="17">
    <w:abstractNumId w:val="30"/>
  </w:num>
  <w:num w:numId="18">
    <w:abstractNumId w:val="1"/>
  </w:num>
  <w:num w:numId="19">
    <w:abstractNumId w:val="42"/>
  </w:num>
  <w:num w:numId="20">
    <w:abstractNumId w:val="17"/>
  </w:num>
  <w:num w:numId="21">
    <w:abstractNumId w:val="39"/>
  </w:num>
  <w:num w:numId="22">
    <w:abstractNumId w:val="20"/>
  </w:num>
  <w:num w:numId="23">
    <w:abstractNumId w:val="35"/>
  </w:num>
  <w:num w:numId="24">
    <w:abstractNumId w:val="19"/>
  </w:num>
  <w:num w:numId="25">
    <w:abstractNumId w:val="32"/>
  </w:num>
  <w:num w:numId="26">
    <w:abstractNumId w:val="5"/>
  </w:num>
  <w:num w:numId="27">
    <w:abstractNumId w:val="2"/>
  </w:num>
  <w:num w:numId="28">
    <w:abstractNumId w:val="0"/>
  </w:num>
  <w:num w:numId="29">
    <w:abstractNumId w:val="37"/>
  </w:num>
  <w:num w:numId="30">
    <w:abstractNumId w:val="40"/>
  </w:num>
  <w:num w:numId="31">
    <w:abstractNumId w:val="26"/>
  </w:num>
  <w:num w:numId="32">
    <w:abstractNumId w:val="16"/>
  </w:num>
  <w:num w:numId="33">
    <w:abstractNumId w:val="18"/>
  </w:num>
  <w:num w:numId="34">
    <w:abstractNumId w:val="25"/>
  </w:num>
  <w:num w:numId="35">
    <w:abstractNumId w:val="33"/>
  </w:num>
  <w:num w:numId="36">
    <w:abstractNumId w:val="8"/>
  </w:num>
  <w:num w:numId="37">
    <w:abstractNumId w:val="15"/>
  </w:num>
  <w:num w:numId="38">
    <w:abstractNumId w:val="41"/>
  </w:num>
  <w:num w:numId="39">
    <w:abstractNumId w:val="43"/>
  </w:num>
  <w:num w:numId="40">
    <w:abstractNumId w:val="21"/>
  </w:num>
  <w:num w:numId="41">
    <w:abstractNumId w:val="10"/>
  </w:num>
  <w:num w:numId="42">
    <w:abstractNumId w:val="7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tzQ1sjQ0NLa0MDVU0lEKTi0uzszPAykwrAUABUprvCwAAAA="/>
  </w:docVars>
  <w:rsids>
    <w:rsidRoot w:val="003A065C"/>
    <w:rsid w:val="00002C3A"/>
    <w:rsid w:val="00004C60"/>
    <w:rsid w:val="00010587"/>
    <w:rsid w:val="000128ED"/>
    <w:rsid w:val="000139AE"/>
    <w:rsid w:val="00014CDA"/>
    <w:rsid w:val="000305F1"/>
    <w:rsid w:val="00034C16"/>
    <w:rsid w:val="00045D54"/>
    <w:rsid w:val="000464CC"/>
    <w:rsid w:val="000525BE"/>
    <w:rsid w:val="00052B77"/>
    <w:rsid w:val="00052DD7"/>
    <w:rsid w:val="000578C8"/>
    <w:rsid w:val="00075371"/>
    <w:rsid w:val="0008757C"/>
    <w:rsid w:val="000A75EC"/>
    <w:rsid w:val="000B23A7"/>
    <w:rsid w:val="000C19AA"/>
    <w:rsid w:val="000C57F1"/>
    <w:rsid w:val="000D1350"/>
    <w:rsid w:val="000D5E57"/>
    <w:rsid w:val="000D766D"/>
    <w:rsid w:val="000E1994"/>
    <w:rsid w:val="000E53E9"/>
    <w:rsid w:val="000E7464"/>
    <w:rsid w:val="000F3BB9"/>
    <w:rsid w:val="000F537F"/>
    <w:rsid w:val="000F58A9"/>
    <w:rsid w:val="001056A8"/>
    <w:rsid w:val="00113FC2"/>
    <w:rsid w:val="0012379D"/>
    <w:rsid w:val="001245D5"/>
    <w:rsid w:val="0013112E"/>
    <w:rsid w:val="00131A90"/>
    <w:rsid w:val="00134A0B"/>
    <w:rsid w:val="00136D77"/>
    <w:rsid w:val="00142A9F"/>
    <w:rsid w:val="001439FD"/>
    <w:rsid w:val="001451B2"/>
    <w:rsid w:val="00145B52"/>
    <w:rsid w:val="001610D0"/>
    <w:rsid w:val="00161BAE"/>
    <w:rsid w:val="00162BB1"/>
    <w:rsid w:val="001654DD"/>
    <w:rsid w:val="00166A45"/>
    <w:rsid w:val="0017006F"/>
    <w:rsid w:val="00170904"/>
    <w:rsid w:val="001736B2"/>
    <w:rsid w:val="001759DF"/>
    <w:rsid w:val="0018456C"/>
    <w:rsid w:val="00186A50"/>
    <w:rsid w:val="001904E2"/>
    <w:rsid w:val="00195E22"/>
    <w:rsid w:val="001A6AE0"/>
    <w:rsid w:val="001B0988"/>
    <w:rsid w:val="001B346C"/>
    <w:rsid w:val="001B7B3D"/>
    <w:rsid w:val="001B7BC6"/>
    <w:rsid w:val="001C1D76"/>
    <w:rsid w:val="001C2781"/>
    <w:rsid w:val="001C7539"/>
    <w:rsid w:val="001C7F65"/>
    <w:rsid w:val="001D1960"/>
    <w:rsid w:val="001E4B2C"/>
    <w:rsid w:val="001E5D60"/>
    <w:rsid w:val="001F358F"/>
    <w:rsid w:val="001F5324"/>
    <w:rsid w:val="001F6E38"/>
    <w:rsid w:val="0020116C"/>
    <w:rsid w:val="002045E2"/>
    <w:rsid w:val="002062C8"/>
    <w:rsid w:val="00212152"/>
    <w:rsid w:val="002133E8"/>
    <w:rsid w:val="002139EF"/>
    <w:rsid w:val="00213A32"/>
    <w:rsid w:val="00215CAD"/>
    <w:rsid w:val="0021793E"/>
    <w:rsid w:val="002219B7"/>
    <w:rsid w:val="002226BF"/>
    <w:rsid w:val="0022369A"/>
    <w:rsid w:val="002254D9"/>
    <w:rsid w:val="00226A1B"/>
    <w:rsid w:val="00234850"/>
    <w:rsid w:val="0025262B"/>
    <w:rsid w:val="002532E1"/>
    <w:rsid w:val="00254C14"/>
    <w:rsid w:val="00260626"/>
    <w:rsid w:val="0026142C"/>
    <w:rsid w:val="00261F92"/>
    <w:rsid w:val="002637C8"/>
    <w:rsid w:val="00264042"/>
    <w:rsid w:val="002658FB"/>
    <w:rsid w:val="00270F75"/>
    <w:rsid w:val="00283CA4"/>
    <w:rsid w:val="002868A7"/>
    <w:rsid w:val="0028700C"/>
    <w:rsid w:val="00294348"/>
    <w:rsid w:val="002973A0"/>
    <w:rsid w:val="002A3002"/>
    <w:rsid w:val="002A4AC7"/>
    <w:rsid w:val="002B4C73"/>
    <w:rsid w:val="002C601E"/>
    <w:rsid w:val="002D4387"/>
    <w:rsid w:val="002E4BD8"/>
    <w:rsid w:val="00301841"/>
    <w:rsid w:val="00306DA5"/>
    <w:rsid w:val="00320EA4"/>
    <w:rsid w:val="0032193A"/>
    <w:rsid w:val="003253C5"/>
    <w:rsid w:val="00325587"/>
    <w:rsid w:val="003274A9"/>
    <w:rsid w:val="0034019E"/>
    <w:rsid w:val="00341DF6"/>
    <w:rsid w:val="00342754"/>
    <w:rsid w:val="0034346E"/>
    <w:rsid w:val="00345610"/>
    <w:rsid w:val="00346AAA"/>
    <w:rsid w:val="00354C2D"/>
    <w:rsid w:val="003632DD"/>
    <w:rsid w:val="0037010B"/>
    <w:rsid w:val="00393685"/>
    <w:rsid w:val="003948E0"/>
    <w:rsid w:val="0039680B"/>
    <w:rsid w:val="003A065C"/>
    <w:rsid w:val="003A4E35"/>
    <w:rsid w:val="003A585F"/>
    <w:rsid w:val="003B6CE8"/>
    <w:rsid w:val="003C047F"/>
    <w:rsid w:val="003C2C62"/>
    <w:rsid w:val="003C6E7C"/>
    <w:rsid w:val="003D2C2F"/>
    <w:rsid w:val="003E7C05"/>
    <w:rsid w:val="003F046A"/>
    <w:rsid w:val="003F22F7"/>
    <w:rsid w:val="003F41C1"/>
    <w:rsid w:val="003F6E0E"/>
    <w:rsid w:val="00410793"/>
    <w:rsid w:val="00411292"/>
    <w:rsid w:val="004141BF"/>
    <w:rsid w:val="0041594A"/>
    <w:rsid w:val="00424083"/>
    <w:rsid w:val="00424F9C"/>
    <w:rsid w:val="00425C7F"/>
    <w:rsid w:val="00426E72"/>
    <w:rsid w:val="004415F9"/>
    <w:rsid w:val="00460A90"/>
    <w:rsid w:val="00463ED1"/>
    <w:rsid w:val="004670C3"/>
    <w:rsid w:val="004670E8"/>
    <w:rsid w:val="004723E6"/>
    <w:rsid w:val="00472DE7"/>
    <w:rsid w:val="004739A9"/>
    <w:rsid w:val="004805B6"/>
    <w:rsid w:val="00485273"/>
    <w:rsid w:val="00485FA7"/>
    <w:rsid w:val="004871A9"/>
    <w:rsid w:val="00487D0F"/>
    <w:rsid w:val="004902FE"/>
    <w:rsid w:val="00496D1E"/>
    <w:rsid w:val="004A0DD1"/>
    <w:rsid w:val="004A2758"/>
    <w:rsid w:val="004A36D5"/>
    <w:rsid w:val="004B0118"/>
    <w:rsid w:val="004C1274"/>
    <w:rsid w:val="004C12F7"/>
    <w:rsid w:val="004C4E71"/>
    <w:rsid w:val="004D1E46"/>
    <w:rsid w:val="004D2F20"/>
    <w:rsid w:val="004D6F01"/>
    <w:rsid w:val="004E2927"/>
    <w:rsid w:val="004E3A47"/>
    <w:rsid w:val="004F079B"/>
    <w:rsid w:val="004F5250"/>
    <w:rsid w:val="005072A3"/>
    <w:rsid w:val="005205BD"/>
    <w:rsid w:val="00535216"/>
    <w:rsid w:val="0053675F"/>
    <w:rsid w:val="005500E6"/>
    <w:rsid w:val="0055047B"/>
    <w:rsid w:val="00551D26"/>
    <w:rsid w:val="005538AB"/>
    <w:rsid w:val="00554A10"/>
    <w:rsid w:val="00555C64"/>
    <w:rsid w:val="0056130E"/>
    <w:rsid w:val="00563060"/>
    <w:rsid w:val="00571402"/>
    <w:rsid w:val="005722C6"/>
    <w:rsid w:val="00591761"/>
    <w:rsid w:val="0059312E"/>
    <w:rsid w:val="00597720"/>
    <w:rsid w:val="005A42A8"/>
    <w:rsid w:val="005A4813"/>
    <w:rsid w:val="005A703C"/>
    <w:rsid w:val="005B08DF"/>
    <w:rsid w:val="005C580C"/>
    <w:rsid w:val="005C5C32"/>
    <w:rsid w:val="005D22D7"/>
    <w:rsid w:val="005D5337"/>
    <w:rsid w:val="005D630B"/>
    <w:rsid w:val="005E21D4"/>
    <w:rsid w:val="005E5808"/>
    <w:rsid w:val="005E7305"/>
    <w:rsid w:val="005F076C"/>
    <w:rsid w:val="005F5B4D"/>
    <w:rsid w:val="00607005"/>
    <w:rsid w:val="0060745B"/>
    <w:rsid w:val="00610F90"/>
    <w:rsid w:val="00620153"/>
    <w:rsid w:val="00623474"/>
    <w:rsid w:val="006239FB"/>
    <w:rsid w:val="0063168C"/>
    <w:rsid w:val="00660509"/>
    <w:rsid w:val="00661647"/>
    <w:rsid w:val="00661D62"/>
    <w:rsid w:val="006650E5"/>
    <w:rsid w:val="006705C0"/>
    <w:rsid w:val="006732FD"/>
    <w:rsid w:val="00675593"/>
    <w:rsid w:val="006757DE"/>
    <w:rsid w:val="006757F2"/>
    <w:rsid w:val="00680AC1"/>
    <w:rsid w:val="006812C7"/>
    <w:rsid w:val="00685356"/>
    <w:rsid w:val="00685613"/>
    <w:rsid w:val="00687BE8"/>
    <w:rsid w:val="00693E07"/>
    <w:rsid w:val="00697BDA"/>
    <w:rsid w:val="006A2F35"/>
    <w:rsid w:val="006A58B7"/>
    <w:rsid w:val="006B21AA"/>
    <w:rsid w:val="006B464E"/>
    <w:rsid w:val="006B471F"/>
    <w:rsid w:val="006B52E6"/>
    <w:rsid w:val="006B5D3C"/>
    <w:rsid w:val="006B6406"/>
    <w:rsid w:val="006D1E5A"/>
    <w:rsid w:val="006E5BF6"/>
    <w:rsid w:val="006E6411"/>
    <w:rsid w:val="006F0F78"/>
    <w:rsid w:val="006F17C7"/>
    <w:rsid w:val="006F2203"/>
    <w:rsid w:val="006F60FE"/>
    <w:rsid w:val="006F618F"/>
    <w:rsid w:val="006F63C2"/>
    <w:rsid w:val="00701E2C"/>
    <w:rsid w:val="00702C10"/>
    <w:rsid w:val="0070518B"/>
    <w:rsid w:val="007073AC"/>
    <w:rsid w:val="007113BC"/>
    <w:rsid w:val="007123FB"/>
    <w:rsid w:val="0072113C"/>
    <w:rsid w:val="00724470"/>
    <w:rsid w:val="00725195"/>
    <w:rsid w:val="0072680D"/>
    <w:rsid w:val="00727AA6"/>
    <w:rsid w:val="00730C69"/>
    <w:rsid w:val="00737970"/>
    <w:rsid w:val="007421FC"/>
    <w:rsid w:val="00743740"/>
    <w:rsid w:val="00743B8F"/>
    <w:rsid w:val="00745191"/>
    <w:rsid w:val="007465A1"/>
    <w:rsid w:val="00746CBF"/>
    <w:rsid w:val="007519A3"/>
    <w:rsid w:val="00755650"/>
    <w:rsid w:val="00760092"/>
    <w:rsid w:val="0076448C"/>
    <w:rsid w:val="0076750C"/>
    <w:rsid w:val="00771820"/>
    <w:rsid w:val="00783D23"/>
    <w:rsid w:val="00787874"/>
    <w:rsid w:val="00795CFA"/>
    <w:rsid w:val="00797A19"/>
    <w:rsid w:val="007A3C17"/>
    <w:rsid w:val="007A469D"/>
    <w:rsid w:val="007A7268"/>
    <w:rsid w:val="007B5738"/>
    <w:rsid w:val="007B5F2B"/>
    <w:rsid w:val="007C716E"/>
    <w:rsid w:val="007D0E49"/>
    <w:rsid w:val="007D206B"/>
    <w:rsid w:val="007D59B3"/>
    <w:rsid w:val="007D692B"/>
    <w:rsid w:val="007E03FE"/>
    <w:rsid w:val="007E08B4"/>
    <w:rsid w:val="007F4507"/>
    <w:rsid w:val="007F4822"/>
    <w:rsid w:val="008020AA"/>
    <w:rsid w:val="00810B31"/>
    <w:rsid w:val="00816385"/>
    <w:rsid w:val="00816A3B"/>
    <w:rsid w:val="0082045E"/>
    <w:rsid w:val="008209F8"/>
    <w:rsid w:val="00831157"/>
    <w:rsid w:val="008322BB"/>
    <w:rsid w:val="008430FB"/>
    <w:rsid w:val="00843A34"/>
    <w:rsid w:val="00844523"/>
    <w:rsid w:val="008609C5"/>
    <w:rsid w:val="00863E2D"/>
    <w:rsid w:val="008644DF"/>
    <w:rsid w:val="00866C3E"/>
    <w:rsid w:val="00870DF3"/>
    <w:rsid w:val="00871EE5"/>
    <w:rsid w:val="00873E6D"/>
    <w:rsid w:val="00881EDC"/>
    <w:rsid w:val="00884B95"/>
    <w:rsid w:val="008866CA"/>
    <w:rsid w:val="00895958"/>
    <w:rsid w:val="00895ACE"/>
    <w:rsid w:val="008A76CB"/>
    <w:rsid w:val="008B6055"/>
    <w:rsid w:val="008B68F9"/>
    <w:rsid w:val="008C2C2B"/>
    <w:rsid w:val="008C2D9E"/>
    <w:rsid w:val="008C2F86"/>
    <w:rsid w:val="008C65F8"/>
    <w:rsid w:val="008D1031"/>
    <w:rsid w:val="008E31F6"/>
    <w:rsid w:val="008E4052"/>
    <w:rsid w:val="008E5E9D"/>
    <w:rsid w:val="008E7098"/>
    <w:rsid w:val="008F4E55"/>
    <w:rsid w:val="008F7435"/>
    <w:rsid w:val="0090676D"/>
    <w:rsid w:val="00907C76"/>
    <w:rsid w:val="00915281"/>
    <w:rsid w:val="00915456"/>
    <w:rsid w:val="009163BE"/>
    <w:rsid w:val="00933639"/>
    <w:rsid w:val="00940638"/>
    <w:rsid w:val="00940B86"/>
    <w:rsid w:val="009438A2"/>
    <w:rsid w:val="00944AA2"/>
    <w:rsid w:val="00953679"/>
    <w:rsid w:val="00956920"/>
    <w:rsid w:val="00956B77"/>
    <w:rsid w:val="00957984"/>
    <w:rsid w:val="009659E9"/>
    <w:rsid w:val="00972260"/>
    <w:rsid w:val="00972A5C"/>
    <w:rsid w:val="00982CEB"/>
    <w:rsid w:val="009859CD"/>
    <w:rsid w:val="00986398"/>
    <w:rsid w:val="009869E0"/>
    <w:rsid w:val="009934A9"/>
    <w:rsid w:val="00994CB2"/>
    <w:rsid w:val="009A7EE4"/>
    <w:rsid w:val="009B1A38"/>
    <w:rsid w:val="009B1F76"/>
    <w:rsid w:val="009B393A"/>
    <w:rsid w:val="009B46C2"/>
    <w:rsid w:val="009C0C2A"/>
    <w:rsid w:val="009C5986"/>
    <w:rsid w:val="009D1D29"/>
    <w:rsid w:val="009D25BA"/>
    <w:rsid w:val="009D3605"/>
    <w:rsid w:val="009D4424"/>
    <w:rsid w:val="009D6777"/>
    <w:rsid w:val="009D692A"/>
    <w:rsid w:val="009D6D2B"/>
    <w:rsid w:val="009E15FB"/>
    <w:rsid w:val="009E6E22"/>
    <w:rsid w:val="009F14C5"/>
    <w:rsid w:val="009F2FE2"/>
    <w:rsid w:val="00A031ED"/>
    <w:rsid w:val="00A07C6B"/>
    <w:rsid w:val="00A115FB"/>
    <w:rsid w:val="00A14903"/>
    <w:rsid w:val="00A16985"/>
    <w:rsid w:val="00A21E8F"/>
    <w:rsid w:val="00A25607"/>
    <w:rsid w:val="00A25BC8"/>
    <w:rsid w:val="00A25D4D"/>
    <w:rsid w:val="00A26A07"/>
    <w:rsid w:val="00A27884"/>
    <w:rsid w:val="00A3026F"/>
    <w:rsid w:val="00A32878"/>
    <w:rsid w:val="00A32A59"/>
    <w:rsid w:val="00A34AEE"/>
    <w:rsid w:val="00A43FA9"/>
    <w:rsid w:val="00A57B40"/>
    <w:rsid w:val="00A62517"/>
    <w:rsid w:val="00A64637"/>
    <w:rsid w:val="00A66109"/>
    <w:rsid w:val="00A678B9"/>
    <w:rsid w:val="00A757D8"/>
    <w:rsid w:val="00A7603B"/>
    <w:rsid w:val="00A8254D"/>
    <w:rsid w:val="00A86750"/>
    <w:rsid w:val="00AB209E"/>
    <w:rsid w:val="00AB25BF"/>
    <w:rsid w:val="00AC66CC"/>
    <w:rsid w:val="00AC783B"/>
    <w:rsid w:val="00AD37CC"/>
    <w:rsid w:val="00AD479D"/>
    <w:rsid w:val="00AD4C3C"/>
    <w:rsid w:val="00AD6EF8"/>
    <w:rsid w:val="00AE6782"/>
    <w:rsid w:val="00AF1541"/>
    <w:rsid w:val="00B0196E"/>
    <w:rsid w:val="00B03382"/>
    <w:rsid w:val="00B04235"/>
    <w:rsid w:val="00B0497C"/>
    <w:rsid w:val="00B06B80"/>
    <w:rsid w:val="00B11273"/>
    <w:rsid w:val="00B12D58"/>
    <w:rsid w:val="00B161DC"/>
    <w:rsid w:val="00B34BAC"/>
    <w:rsid w:val="00B45CA6"/>
    <w:rsid w:val="00B479DD"/>
    <w:rsid w:val="00B6316D"/>
    <w:rsid w:val="00B70333"/>
    <w:rsid w:val="00B71778"/>
    <w:rsid w:val="00B721E8"/>
    <w:rsid w:val="00B80E76"/>
    <w:rsid w:val="00B853C6"/>
    <w:rsid w:val="00B87A8E"/>
    <w:rsid w:val="00B902DC"/>
    <w:rsid w:val="00B92260"/>
    <w:rsid w:val="00B9431B"/>
    <w:rsid w:val="00BA52F6"/>
    <w:rsid w:val="00BB1F9D"/>
    <w:rsid w:val="00BB44C7"/>
    <w:rsid w:val="00BB5A8D"/>
    <w:rsid w:val="00BB7110"/>
    <w:rsid w:val="00BC2CB1"/>
    <w:rsid w:val="00BC7D63"/>
    <w:rsid w:val="00BD25A8"/>
    <w:rsid w:val="00BD62D4"/>
    <w:rsid w:val="00BE034D"/>
    <w:rsid w:val="00BE0CC9"/>
    <w:rsid w:val="00BE1971"/>
    <w:rsid w:val="00BE3151"/>
    <w:rsid w:val="00BE3D37"/>
    <w:rsid w:val="00BE46CD"/>
    <w:rsid w:val="00BF7C9F"/>
    <w:rsid w:val="00C001F1"/>
    <w:rsid w:val="00C0371D"/>
    <w:rsid w:val="00C05C31"/>
    <w:rsid w:val="00C25819"/>
    <w:rsid w:val="00C327FD"/>
    <w:rsid w:val="00C33DE4"/>
    <w:rsid w:val="00C3629F"/>
    <w:rsid w:val="00C41494"/>
    <w:rsid w:val="00C427C5"/>
    <w:rsid w:val="00C4454E"/>
    <w:rsid w:val="00C44938"/>
    <w:rsid w:val="00C5284C"/>
    <w:rsid w:val="00C5602C"/>
    <w:rsid w:val="00C64D9D"/>
    <w:rsid w:val="00C70D3A"/>
    <w:rsid w:val="00C82FDE"/>
    <w:rsid w:val="00C84633"/>
    <w:rsid w:val="00C86449"/>
    <w:rsid w:val="00C90DB4"/>
    <w:rsid w:val="00C945E1"/>
    <w:rsid w:val="00C962B7"/>
    <w:rsid w:val="00C965C7"/>
    <w:rsid w:val="00CA0959"/>
    <w:rsid w:val="00CA2631"/>
    <w:rsid w:val="00CA3681"/>
    <w:rsid w:val="00CA5047"/>
    <w:rsid w:val="00CB13E2"/>
    <w:rsid w:val="00CB27DD"/>
    <w:rsid w:val="00CB6D6C"/>
    <w:rsid w:val="00CC01AD"/>
    <w:rsid w:val="00CC17B7"/>
    <w:rsid w:val="00CC3762"/>
    <w:rsid w:val="00CC3EA1"/>
    <w:rsid w:val="00CD73D1"/>
    <w:rsid w:val="00CE071E"/>
    <w:rsid w:val="00CE721E"/>
    <w:rsid w:val="00CF087C"/>
    <w:rsid w:val="00D00612"/>
    <w:rsid w:val="00D01067"/>
    <w:rsid w:val="00D03EE3"/>
    <w:rsid w:val="00D04F2C"/>
    <w:rsid w:val="00D14C5B"/>
    <w:rsid w:val="00D273D1"/>
    <w:rsid w:val="00D27F1B"/>
    <w:rsid w:val="00D311DA"/>
    <w:rsid w:val="00D35FF5"/>
    <w:rsid w:val="00D53A5D"/>
    <w:rsid w:val="00D57D1D"/>
    <w:rsid w:val="00D65D78"/>
    <w:rsid w:val="00D710BF"/>
    <w:rsid w:val="00D81C22"/>
    <w:rsid w:val="00D97055"/>
    <w:rsid w:val="00DA52A2"/>
    <w:rsid w:val="00DB549F"/>
    <w:rsid w:val="00DB72A9"/>
    <w:rsid w:val="00DC6254"/>
    <w:rsid w:val="00DD5D24"/>
    <w:rsid w:val="00DD7C59"/>
    <w:rsid w:val="00DF1849"/>
    <w:rsid w:val="00DF4B24"/>
    <w:rsid w:val="00DF4FF1"/>
    <w:rsid w:val="00E06C76"/>
    <w:rsid w:val="00E06D25"/>
    <w:rsid w:val="00E06E07"/>
    <w:rsid w:val="00E078E0"/>
    <w:rsid w:val="00E13215"/>
    <w:rsid w:val="00E14A37"/>
    <w:rsid w:val="00E16579"/>
    <w:rsid w:val="00E174A1"/>
    <w:rsid w:val="00E21B1B"/>
    <w:rsid w:val="00E2231A"/>
    <w:rsid w:val="00E252FD"/>
    <w:rsid w:val="00E25F6C"/>
    <w:rsid w:val="00E26C4C"/>
    <w:rsid w:val="00E30C3C"/>
    <w:rsid w:val="00E32D11"/>
    <w:rsid w:val="00E47010"/>
    <w:rsid w:val="00E5036C"/>
    <w:rsid w:val="00E63424"/>
    <w:rsid w:val="00E641E6"/>
    <w:rsid w:val="00E8624E"/>
    <w:rsid w:val="00E87334"/>
    <w:rsid w:val="00E90A3A"/>
    <w:rsid w:val="00E95FFF"/>
    <w:rsid w:val="00EA2724"/>
    <w:rsid w:val="00EA6B7B"/>
    <w:rsid w:val="00EB420C"/>
    <w:rsid w:val="00EC01E7"/>
    <w:rsid w:val="00EC3922"/>
    <w:rsid w:val="00EC5059"/>
    <w:rsid w:val="00EC700B"/>
    <w:rsid w:val="00EC750C"/>
    <w:rsid w:val="00ED0AC9"/>
    <w:rsid w:val="00ED3ECB"/>
    <w:rsid w:val="00EE2B47"/>
    <w:rsid w:val="00EF246E"/>
    <w:rsid w:val="00EF24BB"/>
    <w:rsid w:val="00F05360"/>
    <w:rsid w:val="00F05AEF"/>
    <w:rsid w:val="00F10480"/>
    <w:rsid w:val="00F11D07"/>
    <w:rsid w:val="00F16106"/>
    <w:rsid w:val="00F175B4"/>
    <w:rsid w:val="00F22CC5"/>
    <w:rsid w:val="00F36AC8"/>
    <w:rsid w:val="00F37193"/>
    <w:rsid w:val="00F41B52"/>
    <w:rsid w:val="00F442F5"/>
    <w:rsid w:val="00F44924"/>
    <w:rsid w:val="00F4621A"/>
    <w:rsid w:val="00F46F9F"/>
    <w:rsid w:val="00F55439"/>
    <w:rsid w:val="00F559CF"/>
    <w:rsid w:val="00F56429"/>
    <w:rsid w:val="00F579FF"/>
    <w:rsid w:val="00F626A5"/>
    <w:rsid w:val="00F64F70"/>
    <w:rsid w:val="00F6645E"/>
    <w:rsid w:val="00F70BB2"/>
    <w:rsid w:val="00F819D0"/>
    <w:rsid w:val="00F92936"/>
    <w:rsid w:val="00F97376"/>
    <w:rsid w:val="00FA29B8"/>
    <w:rsid w:val="00FB4F7F"/>
    <w:rsid w:val="00FD2507"/>
    <w:rsid w:val="00FD6EE2"/>
    <w:rsid w:val="00FE1B76"/>
    <w:rsid w:val="00FE320E"/>
    <w:rsid w:val="00FE4484"/>
    <w:rsid w:val="00FF00C5"/>
    <w:rsid w:val="00FF22FB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C42732"/>
  <w15:docId w15:val="{A9F67EBB-B58E-4A36-A767-D9441CA4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5C"/>
    <w:pPr>
      <w:spacing w:after="200" w:line="276" w:lineRule="auto"/>
    </w:pPr>
    <w:rPr>
      <w:rFonts w:eastAsiaTheme="minorEastAsi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A065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06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A065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A065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A065C"/>
    <w:rPr>
      <w:rFonts w:ascii="Calibri" w:eastAsia="Calibri" w:hAnsi="Calibri" w:cs="Times New Roman"/>
      <w:lang w:eastAsia="ar-SA"/>
    </w:rPr>
  </w:style>
  <w:style w:type="character" w:styleId="Hyperlink">
    <w:name w:val="Hyperlink"/>
    <w:basedOn w:val="DefaultParagraphFont"/>
    <w:uiPriority w:val="99"/>
    <w:unhideWhenUsed/>
    <w:rsid w:val="003A065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A065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"/>
    <w:basedOn w:val="Normal"/>
    <w:link w:val="ListParagraphChar"/>
    <w:uiPriority w:val="34"/>
    <w:qFormat/>
    <w:rsid w:val="00BC7D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3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3DE4"/>
    <w:pPr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3DE4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E4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E5A"/>
    <w:pPr>
      <w:spacing w:after="200"/>
    </w:pPr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E5A"/>
    <w:rPr>
      <w:rFonts w:ascii="Times New Roman" w:eastAsiaTheme="minorEastAsia" w:hAnsi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32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322BB"/>
    <w:rPr>
      <w:rFonts w:ascii="Times New Roman" w:eastAsia="Times New Roman" w:hAnsi="Times New Roman" w:cs="Times New Roman"/>
      <w:sz w:val="21"/>
      <w:szCs w:val="21"/>
      <w:lang w:val="sq-AL"/>
    </w:rPr>
  </w:style>
  <w:style w:type="paragraph" w:customStyle="1" w:styleId="section-e">
    <w:name w:val="section-e"/>
    <w:basedOn w:val="Normal"/>
    <w:rsid w:val="0069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3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ED1"/>
    <w:rPr>
      <w:rFonts w:eastAsiaTheme="minorEastAsia"/>
    </w:r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1439FD"/>
    <w:rPr>
      <w:rFonts w:eastAsiaTheme="minorEastAsia"/>
    </w:rPr>
  </w:style>
  <w:style w:type="paragraph" w:styleId="Revision">
    <w:name w:val="Revision"/>
    <w:hidden/>
    <w:uiPriority w:val="99"/>
    <w:semiHidden/>
    <w:rsid w:val="007E08B4"/>
    <w:pPr>
      <w:spacing w:after="0" w:line="240" w:lineRule="auto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1F5324"/>
    <w:rPr>
      <w:i/>
      <w:iCs/>
    </w:rPr>
  </w:style>
  <w:style w:type="paragraph" w:customStyle="1" w:styleId="Normal1">
    <w:name w:val="Normal1"/>
    <w:basedOn w:val="Normal"/>
    <w:rsid w:val="00AD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5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5C7F"/>
    <w:rPr>
      <w:rFonts w:ascii="Courier New" w:eastAsia="Times New Roman" w:hAnsi="Courier New" w:cs="Courier New"/>
      <w:sz w:val="20"/>
      <w:szCs w:val="20"/>
      <w:lang w:val="sq-AL" w:eastAsia="sq-AL"/>
    </w:rPr>
  </w:style>
  <w:style w:type="character" w:customStyle="1" w:styleId="y2iqfc">
    <w:name w:val="y2iqfc"/>
    <w:basedOn w:val="DefaultParagraphFont"/>
    <w:rsid w:val="00425C7F"/>
  </w:style>
  <w:style w:type="paragraph" w:styleId="NormalWeb">
    <w:name w:val="Normal (Web)"/>
    <w:basedOn w:val="Normal"/>
    <w:uiPriority w:val="99"/>
    <w:semiHidden/>
    <w:unhideWhenUsed/>
    <w:rsid w:val="004B011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850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1661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E718-510A-4BD6-876C-44CAEF2E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Drinas Zeqiraj</dc:creator>
  <cp:lastModifiedBy>Admin</cp:lastModifiedBy>
  <cp:revision>2</cp:revision>
  <cp:lastPrinted>2021-09-10T13:36:00Z</cp:lastPrinted>
  <dcterms:created xsi:type="dcterms:W3CDTF">2021-10-23T17:59:00Z</dcterms:created>
  <dcterms:modified xsi:type="dcterms:W3CDTF">2021-10-23T17:59:00Z</dcterms:modified>
</cp:coreProperties>
</file>